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13" w:rsidRPr="006F2313" w:rsidRDefault="0016569D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  <w:r>
        <w:rPr>
          <w:iCs/>
          <w:sz w:val="24"/>
        </w:rPr>
        <w:t>Приложение № 2</w:t>
      </w:r>
    </w:p>
    <w:p w:rsidR="006F2313" w:rsidRPr="006F2313" w:rsidRDefault="006F2313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  <w:r w:rsidRPr="006F2313">
        <w:rPr>
          <w:iCs/>
          <w:sz w:val="24"/>
        </w:rPr>
        <w:t>к Решению Правления</w:t>
      </w:r>
    </w:p>
    <w:p w:rsidR="006F2313" w:rsidRPr="006F2313" w:rsidRDefault="006F2313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  <w:r w:rsidRPr="006F2313">
        <w:rPr>
          <w:iCs/>
          <w:sz w:val="24"/>
        </w:rPr>
        <w:t>Российско-Кыргызского Фонда развития</w:t>
      </w:r>
    </w:p>
    <w:p w:rsidR="006F2313" w:rsidRPr="006F2313" w:rsidRDefault="006F2313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  <w:r w:rsidRPr="006F2313">
        <w:rPr>
          <w:iCs/>
          <w:sz w:val="24"/>
        </w:rPr>
        <w:t xml:space="preserve"> №06-2/</w:t>
      </w:r>
      <w:r w:rsidR="0016569D">
        <w:rPr>
          <w:iCs/>
          <w:sz w:val="24"/>
          <w:lang w:val="ky-KG"/>
        </w:rPr>
        <w:t>14-3</w:t>
      </w:r>
      <w:r w:rsidRPr="006F2313">
        <w:rPr>
          <w:iCs/>
          <w:sz w:val="24"/>
        </w:rPr>
        <w:t xml:space="preserve"> от «</w:t>
      </w:r>
      <w:r w:rsidR="0016569D">
        <w:rPr>
          <w:iCs/>
          <w:sz w:val="24"/>
        </w:rPr>
        <w:t>31</w:t>
      </w:r>
      <w:r w:rsidRPr="006F2313">
        <w:rPr>
          <w:iCs/>
          <w:sz w:val="24"/>
        </w:rPr>
        <w:t xml:space="preserve">» </w:t>
      </w:r>
      <w:r>
        <w:rPr>
          <w:iCs/>
          <w:sz w:val="24"/>
        </w:rPr>
        <w:t xml:space="preserve">марта </w:t>
      </w:r>
      <w:r w:rsidRPr="006F2313">
        <w:rPr>
          <w:iCs/>
          <w:sz w:val="24"/>
        </w:rPr>
        <w:t>202</w:t>
      </w:r>
      <w:r>
        <w:rPr>
          <w:iCs/>
          <w:sz w:val="24"/>
          <w:lang w:val="ky-KG"/>
        </w:rPr>
        <w:t>3</w:t>
      </w:r>
      <w:r w:rsidRPr="006F2313">
        <w:rPr>
          <w:iCs/>
          <w:sz w:val="24"/>
        </w:rPr>
        <w:t xml:space="preserve"> г.</w:t>
      </w:r>
    </w:p>
    <w:p w:rsidR="006F2313" w:rsidRDefault="006F2313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</w:p>
    <w:p w:rsidR="0016569D" w:rsidRDefault="0016569D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</w:p>
    <w:p w:rsidR="0016569D" w:rsidRPr="006F2313" w:rsidRDefault="0016569D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</w:rPr>
      </w:pPr>
    </w:p>
    <w:p w:rsidR="006F2313" w:rsidRPr="006F2313" w:rsidRDefault="0016569D" w:rsidP="006F2313">
      <w:pPr>
        <w:keepNext/>
        <w:tabs>
          <w:tab w:val="left" w:pos="0"/>
          <w:tab w:val="center" w:pos="5103"/>
          <w:tab w:val="right" w:pos="10206"/>
        </w:tabs>
        <w:jc w:val="right"/>
        <w:rPr>
          <w:iCs/>
          <w:sz w:val="24"/>
          <w:lang w:val="ky-KG"/>
        </w:rPr>
      </w:pPr>
      <w:r>
        <w:rPr>
          <w:iCs/>
          <w:sz w:val="24"/>
          <w:lang w:val="ky-KG"/>
        </w:rPr>
        <w:t>____________</w:t>
      </w:r>
      <w:r w:rsidR="006F2313" w:rsidRPr="006F2313">
        <w:rPr>
          <w:iCs/>
          <w:sz w:val="24"/>
          <w:lang w:val="ky-KG"/>
        </w:rPr>
        <w:t>__________</w:t>
      </w:r>
    </w:p>
    <w:p w:rsidR="006F2313" w:rsidRPr="006F2313" w:rsidRDefault="006F2313" w:rsidP="006F2313">
      <w:pPr>
        <w:keepNext/>
        <w:keepLines/>
        <w:jc w:val="right"/>
        <w:rPr>
          <w:rFonts w:eastAsia="Arial Unicode MS"/>
          <w:bCs/>
          <w:sz w:val="24"/>
        </w:rPr>
      </w:pPr>
      <w:r w:rsidRPr="006F2313">
        <w:rPr>
          <w:rFonts w:eastAsia="Arial Unicode MS"/>
          <w:bCs/>
          <w:sz w:val="24"/>
        </w:rPr>
        <w:t>Председатель Правления</w:t>
      </w:r>
    </w:p>
    <w:p w:rsidR="006F2313" w:rsidRPr="006F2313" w:rsidRDefault="006F2313" w:rsidP="006F2313">
      <w:pPr>
        <w:keepNext/>
        <w:keepLines/>
        <w:jc w:val="right"/>
        <w:rPr>
          <w:rFonts w:eastAsia="Arial Unicode MS"/>
          <w:bCs/>
          <w:sz w:val="24"/>
          <w:lang w:val="ky-KG"/>
        </w:rPr>
      </w:pPr>
      <w:r w:rsidRPr="006F2313">
        <w:rPr>
          <w:rFonts w:eastAsia="Arial Unicode MS"/>
          <w:bCs/>
          <w:sz w:val="24"/>
          <w:lang w:val="ky-KG"/>
        </w:rPr>
        <w:t>Новиков А.Э.</w:t>
      </w:r>
    </w:p>
    <w:p w:rsidR="00CE4500" w:rsidRPr="006F2313" w:rsidRDefault="00CE4500" w:rsidP="00EB54EE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left"/>
        <w:rPr>
          <w:b/>
          <w:sz w:val="24"/>
          <w:szCs w:val="24"/>
        </w:rPr>
      </w:pPr>
    </w:p>
    <w:p w:rsidR="00CE4500" w:rsidRDefault="00EB54EE" w:rsidP="0016569D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40" w:lineRule="auto"/>
        <w:ind w:left="23" w:right="23"/>
        <w:jc w:val="center"/>
        <w:rPr>
          <w:b/>
          <w:sz w:val="24"/>
          <w:szCs w:val="24"/>
        </w:rPr>
      </w:pPr>
      <w:r w:rsidRPr="002B3D4B">
        <w:rPr>
          <w:b/>
          <w:sz w:val="24"/>
          <w:szCs w:val="24"/>
        </w:rPr>
        <w:t>Техническое задание</w:t>
      </w:r>
    </w:p>
    <w:p w:rsidR="00082E16" w:rsidRDefault="00EB54EE" w:rsidP="0016569D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40" w:lineRule="auto"/>
        <w:ind w:left="23" w:right="23"/>
        <w:jc w:val="center"/>
        <w:rPr>
          <w:b/>
          <w:sz w:val="24"/>
          <w:szCs w:val="24"/>
        </w:rPr>
      </w:pPr>
      <w:r w:rsidRPr="002B3D4B">
        <w:rPr>
          <w:b/>
          <w:sz w:val="24"/>
          <w:szCs w:val="24"/>
        </w:rPr>
        <w:t xml:space="preserve">по оценке ТЭО на строительство </w:t>
      </w:r>
      <w:proofErr w:type="spellStart"/>
      <w:r w:rsidR="00821CB1">
        <w:rPr>
          <w:b/>
          <w:sz w:val="24"/>
          <w:szCs w:val="24"/>
        </w:rPr>
        <w:t>Гулчо</w:t>
      </w:r>
      <w:proofErr w:type="spellEnd"/>
      <w:r w:rsidR="00821CB1">
        <w:rPr>
          <w:b/>
          <w:sz w:val="24"/>
          <w:szCs w:val="24"/>
        </w:rPr>
        <w:t xml:space="preserve"> ГЭС 9,0 Мвт</w:t>
      </w:r>
    </w:p>
    <w:p w:rsidR="00EB54EE" w:rsidRPr="00082E16" w:rsidRDefault="00082E16" w:rsidP="0016569D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40" w:lineRule="auto"/>
        <w:ind w:left="23" w:right="23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(Инициатор проекта ОсОО “Алай Гидро”)</w:t>
      </w:r>
    </w:p>
    <w:p w:rsidR="00CE4500" w:rsidRPr="002B3D4B" w:rsidRDefault="00CE4500" w:rsidP="0016569D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40" w:lineRule="auto"/>
        <w:ind w:left="23" w:right="23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177"/>
        <w:gridCol w:w="7107"/>
      </w:tblGrid>
      <w:tr w:rsidR="00EB54EE" w:rsidRPr="002B3D4B" w:rsidTr="006256B0">
        <w:tc>
          <w:tcPr>
            <w:tcW w:w="628" w:type="dxa"/>
            <w:shd w:val="clear" w:color="auto" w:fill="auto"/>
            <w:vAlign w:val="center"/>
          </w:tcPr>
          <w:p w:rsidR="00EB54EE" w:rsidRPr="002B3D4B" w:rsidRDefault="00EB54E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№ п/п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B54EE" w:rsidRPr="002B3D4B" w:rsidRDefault="00EB54E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Перечень основных данных и необходимых требований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EB54EE" w:rsidRPr="002B3D4B" w:rsidRDefault="00EB54E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Основные данные и требования</w:t>
            </w:r>
          </w:p>
        </w:tc>
      </w:tr>
      <w:tr w:rsidR="00EB54EE" w:rsidRPr="002B3D4B" w:rsidTr="006256B0">
        <w:tc>
          <w:tcPr>
            <w:tcW w:w="628" w:type="dxa"/>
            <w:shd w:val="clear" w:color="auto" w:fill="auto"/>
          </w:tcPr>
          <w:p w:rsidR="00EB54EE" w:rsidRPr="002B3D4B" w:rsidRDefault="00EB54E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Местонахождение проектируемого объекта</w:t>
            </w:r>
          </w:p>
        </w:tc>
        <w:tc>
          <w:tcPr>
            <w:tcW w:w="7107" w:type="dxa"/>
            <w:shd w:val="clear" w:color="auto" w:fill="auto"/>
          </w:tcPr>
          <w:p w:rsidR="00EB54EE" w:rsidRPr="002B3D4B" w:rsidRDefault="00033AAC" w:rsidP="00E33582">
            <w:pPr>
              <w:rPr>
                <w:rFonts w:cs="Times New Roman"/>
                <w:color w:val="auto"/>
                <w:sz w:val="24"/>
              </w:rPr>
            </w:pPr>
            <w:proofErr w:type="spellStart"/>
            <w:r w:rsidRPr="00033AAC">
              <w:rPr>
                <w:rStyle w:val="ae"/>
              </w:rPr>
              <w:t>Ошская</w:t>
            </w:r>
            <w:proofErr w:type="spellEnd"/>
            <w:r w:rsidRPr="00033AAC">
              <w:rPr>
                <w:rStyle w:val="ae"/>
              </w:rPr>
              <w:t xml:space="preserve"> обл., </w:t>
            </w:r>
            <w:proofErr w:type="spellStart"/>
            <w:r w:rsidRPr="00033AAC">
              <w:rPr>
                <w:rStyle w:val="ae"/>
              </w:rPr>
              <w:t>Алайский</w:t>
            </w:r>
            <w:proofErr w:type="spellEnd"/>
            <w:r w:rsidRPr="00033AAC">
              <w:rPr>
                <w:rStyle w:val="ae"/>
              </w:rPr>
              <w:t xml:space="preserve"> район, участок </w:t>
            </w:r>
            <w:proofErr w:type="spellStart"/>
            <w:r w:rsidRPr="00033AAC">
              <w:rPr>
                <w:rStyle w:val="ae"/>
              </w:rPr>
              <w:t>Капчыгай</w:t>
            </w:r>
            <w:proofErr w:type="spellEnd"/>
            <w:r w:rsidRPr="00033AAC">
              <w:rPr>
                <w:rStyle w:val="ae"/>
              </w:rPr>
              <w:t>, а/о Конур-</w:t>
            </w:r>
            <w:proofErr w:type="spellStart"/>
            <w:r w:rsidRPr="00033AAC">
              <w:rPr>
                <w:rStyle w:val="ae"/>
              </w:rPr>
              <w:t>Добо</w:t>
            </w:r>
            <w:proofErr w:type="spellEnd"/>
          </w:p>
        </w:tc>
      </w:tr>
      <w:tr w:rsidR="00EB54EE" w:rsidRPr="002B3D4B" w:rsidTr="006256B0">
        <w:tc>
          <w:tcPr>
            <w:tcW w:w="628" w:type="dxa"/>
            <w:shd w:val="clear" w:color="auto" w:fill="auto"/>
          </w:tcPr>
          <w:p w:rsidR="00EB54EE" w:rsidRPr="002B3D4B" w:rsidRDefault="00EB54E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</w:p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</w:p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</w:p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</w:p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 xml:space="preserve">Описание объекта </w:t>
            </w:r>
          </w:p>
        </w:tc>
        <w:tc>
          <w:tcPr>
            <w:tcW w:w="7107" w:type="dxa"/>
            <w:shd w:val="clear" w:color="auto" w:fill="auto"/>
          </w:tcPr>
          <w:p w:rsidR="00EB54EE" w:rsidRPr="00051934" w:rsidRDefault="00051934" w:rsidP="00051934">
            <w:pPr>
              <w:spacing w:line="276" w:lineRule="auto"/>
              <w:jc w:val="both"/>
              <w:rPr>
                <w:rFonts w:cs="Times New Roman"/>
                <w:sz w:val="24"/>
              </w:rPr>
            </w:pPr>
            <w:r w:rsidRPr="00A41D3B">
              <w:rPr>
                <w:rFonts w:cs="Times New Roman"/>
                <w:sz w:val="24"/>
              </w:rPr>
              <w:t>Малая ГЭС</w:t>
            </w:r>
            <w:r w:rsidRPr="00A41D3B">
              <w:rPr>
                <w:rStyle w:val="ae"/>
              </w:rPr>
              <w:t xml:space="preserve"> на реке </w:t>
            </w:r>
            <w:r w:rsidR="00033AAC" w:rsidRPr="00033AAC">
              <w:rPr>
                <w:rStyle w:val="ae"/>
              </w:rPr>
              <w:t>Гульча (</w:t>
            </w:r>
            <w:proofErr w:type="spellStart"/>
            <w:r w:rsidR="00033AAC" w:rsidRPr="00033AAC">
              <w:rPr>
                <w:rStyle w:val="ae"/>
              </w:rPr>
              <w:t>Куршаб</w:t>
            </w:r>
            <w:proofErr w:type="spellEnd"/>
            <w:r w:rsidR="00033AAC" w:rsidRPr="00033AAC">
              <w:rPr>
                <w:rStyle w:val="ae"/>
              </w:rPr>
              <w:t xml:space="preserve">) </w:t>
            </w:r>
            <w:r w:rsidRPr="00A41D3B">
              <w:rPr>
                <w:rStyle w:val="ae"/>
              </w:rPr>
              <w:t xml:space="preserve">расположена в </w:t>
            </w:r>
            <w:r w:rsidR="00033AAC">
              <w:rPr>
                <w:rStyle w:val="ae"/>
                <w:lang w:val="ky-KG"/>
              </w:rPr>
              <w:t>Алайс</w:t>
            </w:r>
            <w:r w:rsidRPr="00A41D3B">
              <w:rPr>
                <w:rStyle w:val="ae"/>
              </w:rPr>
              <w:t xml:space="preserve">ком районе, </w:t>
            </w:r>
            <w:r w:rsidR="00033AAC">
              <w:rPr>
                <w:rStyle w:val="ae"/>
                <w:lang w:val="ky-KG"/>
              </w:rPr>
              <w:t>Ошской</w:t>
            </w:r>
            <w:r w:rsidRPr="00A41D3B">
              <w:rPr>
                <w:rStyle w:val="ae"/>
              </w:rPr>
              <w:t xml:space="preserve"> области, Кыргызская Республика.</w:t>
            </w:r>
            <w:r w:rsidRPr="00A41D3B">
              <w:rPr>
                <w:rFonts w:cs="Times New Roman"/>
                <w:sz w:val="24"/>
              </w:rPr>
              <w:t xml:space="preserve"> Планируемая мощность ГЭС составит 9,</w:t>
            </w:r>
            <w:r w:rsidR="00033AAC">
              <w:rPr>
                <w:rFonts w:cs="Times New Roman"/>
                <w:sz w:val="24"/>
                <w:lang w:val="ky-KG"/>
              </w:rPr>
              <w:t>0</w:t>
            </w:r>
            <w:r w:rsidR="00033AAC">
              <w:rPr>
                <w:lang w:val="ky-KG"/>
              </w:rPr>
              <w:t xml:space="preserve"> </w:t>
            </w:r>
            <w:r w:rsidRPr="00A41D3B">
              <w:rPr>
                <w:rFonts w:cs="Times New Roman"/>
                <w:sz w:val="24"/>
              </w:rPr>
              <w:t xml:space="preserve">МВт, с годовой выработкой </w:t>
            </w:r>
            <w:r w:rsidR="00565954">
              <w:rPr>
                <w:rFonts w:cs="Times New Roman"/>
                <w:sz w:val="24"/>
              </w:rPr>
              <w:t xml:space="preserve">электрической энергии </w:t>
            </w:r>
            <w:r w:rsidRPr="00A41D3B">
              <w:rPr>
                <w:rFonts w:cs="Times New Roman"/>
                <w:sz w:val="24"/>
              </w:rPr>
              <w:t>39,</w:t>
            </w:r>
            <w:r w:rsidR="00033AAC">
              <w:rPr>
                <w:rFonts w:cs="Times New Roman"/>
                <w:sz w:val="24"/>
                <w:lang w:val="ky-KG"/>
              </w:rPr>
              <w:t>7</w:t>
            </w:r>
            <w:r w:rsidRPr="00A41D3B">
              <w:rPr>
                <w:rFonts w:cs="Times New Roman"/>
                <w:sz w:val="24"/>
              </w:rPr>
              <w:t xml:space="preserve"> млн киловатт/часов. Стоимость проекта, согласно ТЭО, </w:t>
            </w:r>
            <w:r w:rsidRPr="00033AAC">
              <w:rPr>
                <w:rFonts w:cs="Times New Roman"/>
                <w:sz w:val="24"/>
              </w:rPr>
              <w:t xml:space="preserve">составляет </w:t>
            </w:r>
            <w:r w:rsidR="00830E1B">
              <w:rPr>
                <w:rFonts w:cs="Times New Roman"/>
                <w:sz w:val="24"/>
                <w:lang w:val="ky-KG"/>
              </w:rPr>
              <w:t xml:space="preserve">5 274 538 </w:t>
            </w:r>
            <w:r w:rsidRPr="00A41D3B">
              <w:rPr>
                <w:rFonts w:cs="Times New Roman"/>
                <w:sz w:val="24"/>
              </w:rPr>
              <w:t>долл. США.</w:t>
            </w:r>
          </w:p>
        </w:tc>
      </w:tr>
      <w:tr w:rsidR="00EB54EE" w:rsidRPr="002B3D4B" w:rsidTr="006256B0">
        <w:tc>
          <w:tcPr>
            <w:tcW w:w="628" w:type="dxa"/>
            <w:shd w:val="clear" w:color="auto" w:fill="auto"/>
          </w:tcPr>
          <w:p w:rsidR="00EB54EE" w:rsidRPr="002B3D4B" w:rsidRDefault="000E7B3E" w:rsidP="000E7B3E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Вид строительства</w:t>
            </w:r>
          </w:p>
        </w:tc>
        <w:tc>
          <w:tcPr>
            <w:tcW w:w="710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  <w:lang w:val="fi-FI"/>
              </w:rPr>
            </w:pPr>
            <w:r w:rsidRPr="002B3D4B">
              <w:rPr>
                <w:rFonts w:cs="Times New Roman"/>
                <w:color w:val="auto"/>
                <w:sz w:val="24"/>
              </w:rPr>
              <w:t>Новое строительство.</w:t>
            </w:r>
          </w:p>
        </w:tc>
      </w:tr>
      <w:tr w:rsidR="00EB54EE" w:rsidRPr="002B3D4B" w:rsidTr="006256B0">
        <w:tc>
          <w:tcPr>
            <w:tcW w:w="628" w:type="dxa"/>
            <w:shd w:val="clear" w:color="auto" w:fill="auto"/>
          </w:tcPr>
          <w:p w:rsidR="00EB54EE" w:rsidRPr="002B3D4B" w:rsidRDefault="000E7B3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Цель выполнения Работ</w:t>
            </w:r>
          </w:p>
        </w:tc>
        <w:tc>
          <w:tcPr>
            <w:tcW w:w="7107" w:type="dxa"/>
            <w:shd w:val="clear" w:color="auto" w:fill="auto"/>
          </w:tcPr>
          <w:p w:rsidR="00EB54EE" w:rsidRPr="002B3D4B" w:rsidRDefault="00EB54EE" w:rsidP="00EE57FE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Выработка электриче</w:t>
            </w:r>
            <w:r w:rsidR="00EE57FE" w:rsidRPr="002B3D4B">
              <w:rPr>
                <w:rFonts w:cs="Times New Roman"/>
                <w:color w:val="auto"/>
                <w:sz w:val="24"/>
              </w:rPr>
              <w:t>ской энергии для нужд энергосистемы</w:t>
            </w:r>
            <w:r w:rsidRPr="002B3D4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</w:tr>
      <w:tr w:rsidR="00EB54EE" w:rsidRPr="002B3D4B" w:rsidTr="006256B0">
        <w:trPr>
          <w:trHeight w:val="553"/>
        </w:trPr>
        <w:tc>
          <w:tcPr>
            <w:tcW w:w="628" w:type="dxa"/>
            <w:shd w:val="clear" w:color="auto" w:fill="auto"/>
          </w:tcPr>
          <w:p w:rsidR="00EB54EE" w:rsidRPr="002B3D4B" w:rsidRDefault="000E7B3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Стадийность проектирования</w:t>
            </w:r>
          </w:p>
        </w:tc>
        <w:tc>
          <w:tcPr>
            <w:tcW w:w="710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 xml:space="preserve">Стадия </w:t>
            </w: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– разработано Технико-экономическое обоснование проекта</w:t>
            </w:r>
            <w:r w:rsidR="00033AAC">
              <w:rPr>
                <w:rFonts w:cs="Times New Roman"/>
                <w:bCs/>
                <w:iCs/>
                <w:color w:val="auto"/>
                <w:sz w:val="24"/>
                <w:lang w:val="ky-KG"/>
              </w:rPr>
              <w:t xml:space="preserve"> и Рабочий проект</w:t>
            </w: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.</w:t>
            </w:r>
          </w:p>
          <w:p w:rsidR="00EB54EE" w:rsidRPr="002B3D4B" w:rsidRDefault="00EB54EE" w:rsidP="00433283">
            <w:pPr>
              <w:rPr>
                <w:rFonts w:cs="Times New Roman"/>
                <w:bCs/>
                <w:iCs/>
                <w:color w:val="auto"/>
                <w:sz w:val="24"/>
              </w:rPr>
            </w:pPr>
          </w:p>
        </w:tc>
      </w:tr>
      <w:tr w:rsidR="00EB54EE" w:rsidRPr="002B3D4B" w:rsidTr="006256B0">
        <w:tc>
          <w:tcPr>
            <w:tcW w:w="628" w:type="dxa"/>
            <w:shd w:val="clear" w:color="auto" w:fill="auto"/>
          </w:tcPr>
          <w:p w:rsidR="00EB54EE" w:rsidRPr="002B3D4B" w:rsidRDefault="000E7B3E" w:rsidP="00433283">
            <w:pPr>
              <w:jc w:val="center"/>
              <w:rPr>
                <w:rFonts w:cs="Times New Roman"/>
                <w:b/>
                <w:color w:val="auto"/>
                <w:sz w:val="24"/>
                <w:lang w:val="en-US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Этапы выполнения Работ</w:t>
            </w:r>
          </w:p>
        </w:tc>
        <w:tc>
          <w:tcPr>
            <w:tcW w:w="710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1.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инженерных изысканий.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2.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обоснования размещения створа и площадки для строительства малой ГЭС. 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3.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обоснования проектной мощности малой ГЭС, возможность работы в системе централизованного энергоснабжения.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4.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основных технологических, строительных</w:t>
            </w:r>
            <w:r w:rsidR="00702331">
              <w:rPr>
                <w:rFonts w:cs="Times New Roman"/>
                <w:color w:val="auto"/>
                <w:sz w:val="24"/>
              </w:rPr>
              <w:t>, инженерных</w:t>
            </w:r>
            <w:r w:rsidR="00017E94">
              <w:rPr>
                <w:rFonts w:cs="Times New Roman"/>
                <w:color w:val="auto"/>
                <w:sz w:val="24"/>
              </w:rPr>
              <w:t xml:space="preserve"> (в том числе ЛЭП)</w:t>
            </w:r>
            <w:r w:rsidRPr="002B3D4B">
              <w:rPr>
                <w:rFonts w:cs="Times New Roman"/>
                <w:color w:val="auto"/>
                <w:sz w:val="24"/>
              </w:rPr>
              <w:t xml:space="preserve"> и архитектурно-планировочных решений.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5.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подбора оборудования для малой ГЭС.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6.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условий строительства и основных положений по организации строительства.</w:t>
            </w:r>
          </w:p>
          <w:p w:rsidR="000E7B3E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7.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технико-экономических показателей проекта.</w:t>
            </w:r>
          </w:p>
          <w:p w:rsidR="0048696E" w:rsidRPr="002B3D4B" w:rsidRDefault="0048696E" w:rsidP="003376CD">
            <w:pPr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t>Этап 8.</w:t>
            </w:r>
            <w:r>
              <w:rPr>
                <w:rFonts w:cs="Times New Roman"/>
                <w:color w:val="auto"/>
                <w:sz w:val="24"/>
              </w:rPr>
              <w:t xml:space="preserve"> Оценка </w:t>
            </w:r>
            <w:r w:rsidR="003376CD">
              <w:rPr>
                <w:rFonts w:cs="Times New Roman"/>
                <w:color w:val="auto"/>
                <w:sz w:val="24"/>
              </w:rPr>
              <w:t xml:space="preserve">собственного вклада в проект. </w:t>
            </w:r>
          </w:p>
        </w:tc>
      </w:tr>
      <w:tr w:rsidR="00EB54EE" w:rsidRPr="002B3D4B" w:rsidTr="008D2CFD">
        <w:trPr>
          <w:trHeight w:val="13882"/>
        </w:trPr>
        <w:tc>
          <w:tcPr>
            <w:tcW w:w="628" w:type="dxa"/>
            <w:shd w:val="clear" w:color="auto" w:fill="auto"/>
          </w:tcPr>
          <w:p w:rsidR="00EB54EE" w:rsidRPr="002B3D4B" w:rsidRDefault="000E7B3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Состав Работ</w:t>
            </w:r>
            <w:r w:rsidRPr="003376CD">
              <w:rPr>
                <w:rFonts w:cs="Times New Roman"/>
                <w:b/>
                <w:color w:val="auto"/>
                <w:sz w:val="24"/>
              </w:rPr>
              <w:t xml:space="preserve"> </w:t>
            </w:r>
            <w:r w:rsidRPr="002B3D4B">
              <w:rPr>
                <w:rFonts w:cs="Times New Roman"/>
                <w:b/>
                <w:color w:val="auto"/>
                <w:sz w:val="24"/>
              </w:rPr>
              <w:t>по этапам</w:t>
            </w:r>
            <w:bookmarkStart w:id="0" w:name="_GoBack"/>
            <w:bookmarkEnd w:id="0"/>
          </w:p>
        </w:tc>
        <w:tc>
          <w:tcPr>
            <w:tcW w:w="710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 xml:space="preserve">Этап 1. </w:t>
            </w:r>
            <w:r w:rsidRPr="002B3D4B">
              <w:rPr>
                <w:rFonts w:cs="Times New Roman"/>
                <w:color w:val="auto"/>
                <w:sz w:val="24"/>
              </w:rPr>
              <w:t>Оценка инженерных изысканий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Оценка: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2"/>
              </w:num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топографических изысканий М 1:500 в районе строительства водозаборного сооружения (плотины) и площадки под здание МГЭС;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2"/>
              </w:num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инженерно-гидрогеологические изысканий;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2"/>
              </w:num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 xml:space="preserve">изученность речного стока и наносов, </w:t>
            </w:r>
            <w:proofErr w:type="spellStart"/>
            <w:r w:rsidRPr="002B3D4B">
              <w:rPr>
                <w:rFonts w:cs="Times New Roman"/>
                <w:color w:val="auto"/>
                <w:sz w:val="24"/>
              </w:rPr>
              <w:t>влекомых</w:t>
            </w:r>
            <w:proofErr w:type="spellEnd"/>
            <w:r w:rsidRPr="002B3D4B">
              <w:rPr>
                <w:rFonts w:cs="Times New Roman"/>
                <w:color w:val="auto"/>
                <w:sz w:val="24"/>
              </w:rPr>
              <w:t xml:space="preserve"> рекой;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2"/>
              </w:num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гидрогеологических изысканий источника водоснабжения.</w:t>
            </w:r>
          </w:p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</w:p>
          <w:p w:rsidR="00EB54EE" w:rsidRPr="002B3D4B" w:rsidRDefault="00EB54EE" w:rsidP="00F757C0">
            <w:p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2</w:t>
            </w:r>
            <w:r w:rsidRPr="002B3D4B">
              <w:rPr>
                <w:rFonts w:cs="Times New Roman"/>
                <w:color w:val="auto"/>
                <w:sz w:val="24"/>
              </w:rPr>
              <w:t>. Оценка обоснования размещения пл</w:t>
            </w:r>
            <w:r w:rsidR="00F757C0">
              <w:rPr>
                <w:rFonts w:cs="Times New Roman"/>
                <w:color w:val="auto"/>
                <w:sz w:val="24"/>
              </w:rPr>
              <w:t>о</w:t>
            </w:r>
            <w:r w:rsidRPr="002B3D4B">
              <w:rPr>
                <w:rFonts w:cs="Times New Roman"/>
                <w:color w:val="auto"/>
                <w:sz w:val="24"/>
              </w:rPr>
              <w:t>щадки для строительства малой ГЭС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Оценка:</w:t>
            </w:r>
          </w:p>
          <w:p w:rsidR="00EB54EE" w:rsidRPr="002B3D4B" w:rsidRDefault="00EB54EE" w:rsidP="00F757C0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обосновани</w:t>
            </w:r>
            <w:r w:rsidR="00F757C0">
              <w:rPr>
                <w:rFonts w:cs="Times New Roman"/>
                <w:color w:val="auto"/>
                <w:sz w:val="24"/>
              </w:rPr>
              <w:t>е</w:t>
            </w:r>
            <w:r w:rsidRPr="002B3D4B">
              <w:rPr>
                <w:rFonts w:cs="Times New Roman"/>
                <w:color w:val="auto"/>
                <w:sz w:val="24"/>
              </w:rPr>
              <w:t xml:space="preserve"> размещения площадки строительства малой ГЭС</w:t>
            </w:r>
            <w:r w:rsidR="00C80053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EB54EE" w:rsidP="00F757C0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обосновани</w:t>
            </w:r>
            <w:r w:rsidR="00F757C0">
              <w:rPr>
                <w:rFonts w:cs="Times New Roman"/>
                <w:color w:val="auto"/>
                <w:sz w:val="24"/>
              </w:rPr>
              <w:t>е</w:t>
            </w:r>
            <w:r w:rsidRPr="002B3D4B">
              <w:rPr>
                <w:rFonts w:cs="Times New Roman"/>
                <w:color w:val="auto"/>
                <w:sz w:val="24"/>
              </w:rPr>
              <w:t xml:space="preserve"> выбора площадк</w:t>
            </w:r>
            <w:r w:rsidR="00F757C0">
              <w:rPr>
                <w:rFonts w:cs="Times New Roman"/>
                <w:color w:val="auto"/>
                <w:sz w:val="24"/>
              </w:rPr>
              <w:t>и</w:t>
            </w:r>
            <w:r w:rsidRPr="002B3D4B">
              <w:rPr>
                <w:rFonts w:cs="Times New Roman"/>
                <w:color w:val="auto"/>
                <w:sz w:val="24"/>
              </w:rPr>
              <w:t xml:space="preserve"> для размещения сооружений малой ГЭС</w:t>
            </w:r>
            <w:r w:rsidR="00C80053">
              <w:rPr>
                <w:rFonts w:cs="Times New Roman"/>
                <w:color w:val="auto"/>
                <w:sz w:val="24"/>
              </w:rPr>
              <w:t>;</w:t>
            </w:r>
            <w:r w:rsidRPr="002B3D4B">
              <w:rPr>
                <w:rFonts w:cs="Times New Roman"/>
                <w:color w:val="auto"/>
                <w:sz w:val="24"/>
              </w:rPr>
              <w:t xml:space="preserve"> </w:t>
            </w:r>
          </w:p>
          <w:p w:rsidR="00EB54EE" w:rsidRPr="002B3D4B" w:rsidRDefault="00EB54EE" w:rsidP="00F757C0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описани</w:t>
            </w:r>
            <w:r w:rsidR="00F757C0">
              <w:rPr>
                <w:rFonts w:cs="Times New Roman"/>
                <w:color w:val="auto"/>
                <w:sz w:val="24"/>
              </w:rPr>
              <w:t>е</w:t>
            </w:r>
            <w:r w:rsidRPr="002B3D4B">
              <w:rPr>
                <w:rFonts w:cs="Times New Roman"/>
                <w:color w:val="auto"/>
                <w:sz w:val="24"/>
              </w:rPr>
              <w:t xml:space="preserve"> рельефа территории строительства малой ГЭС, климатических характеристик района, гидрологических характеристик источника водоснабжения, гидрогеологических и инженерно-геологических условий строительства</w:t>
            </w:r>
            <w:r w:rsidR="00C80053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EB54EE" w:rsidP="00F757C0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срока заиления речными наносами водохранилища и мероприятия по контролю за сбором наносов в дождливый период.</w:t>
            </w:r>
          </w:p>
          <w:p w:rsidR="00EB54EE" w:rsidRPr="002B3D4B" w:rsidRDefault="00EB54EE" w:rsidP="00F757C0">
            <w:pPr>
              <w:jc w:val="both"/>
              <w:rPr>
                <w:rFonts w:cs="Times New Roman"/>
                <w:color w:val="auto"/>
                <w:sz w:val="24"/>
              </w:rPr>
            </w:pPr>
          </w:p>
          <w:p w:rsidR="00EB54EE" w:rsidRPr="002B3D4B" w:rsidRDefault="00EB54EE" w:rsidP="00822412">
            <w:p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3</w:t>
            </w:r>
            <w:r w:rsidRPr="002B3D4B">
              <w:rPr>
                <w:rFonts w:cs="Times New Roman"/>
                <w:color w:val="auto"/>
                <w:sz w:val="24"/>
              </w:rPr>
              <w:t>. Оценка обоснования проектной мощности малой ГЭС, возможности работы в системе централизованного электроснабжения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Оценка: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обоснования проектной мощности малой ГЭС и возможности работы в системе централизованного электроснабжения</w:t>
            </w:r>
            <w:r w:rsidR="00822412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определения гарантированной мощности на основании водно-энергетических расчетов и оптимизация конструкции и энергетических параметров исходя их экономических расчетов</w:t>
            </w:r>
            <w:r w:rsidR="00822412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определения возможности подключения к сети централизованного энергоснабжения</w:t>
            </w:r>
            <w:r w:rsidR="00822412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выработки электроэнергии в зимний период, когда речной сток незначителен; и в случае заиления водохранилища наносами.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4</w:t>
            </w:r>
            <w:r w:rsidRPr="002B3D4B">
              <w:rPr>
                <w:rFonts w:cs="Times New Roman"/>
                <w:color w:val="auto"/>
                <w:sz w:val="24"/>
              </w:rPr>
              <w:t>. Оценка основных технологических, строительных</w:t>
            </w:r>
            <w:r w:rsidR="000D367D">
              <w:rPr>
                <w:rFonts w:cs="Times New Roman"/>
                <w:color w:val="auto"/>
                <w:sz w:val="24"/>
              </w:rPr>
              <w:t>, инженерных (в том числе ЛЭП)</w:t>
            </w:r>
            <w:r w:rsidRPr="002B3D4B">
              <w:rPr>
                <w:rFonts w:cs="Times New Roman"/>
                <w:color w:val="auto"/>
                <w:sz w:val="24"/>
              </w:rPr>
              <w:t xml:space="preserve"> и архитектурно-планировочных решений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Оценка:</w:t>
            </w:r>
          </w:p>
          <w:p w:rsidR="00EB54EE" w:rsidRDefault="00EB54EE" w:rsidP="0082241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чертежей по конструкции плотины, водозаборных и водосбросных сооружений, с учетом водотока, напорных трубопроводов и чертежей здания</w:t>
            </w:r>
            <w:r w:rsidR="000D367D">
              <w:rPr>
                <w:rFonts w:cs="Times New Roman"/>
                <w:color w:val="auto"/>
                <w:sz w:val="24"/>
              </w:rPr>
              <w:t xml:space="preserve"> ГЭС;</w:t>
            </w:r>
          </w:p>
          <w:p w:rsidR="000D367D" w:rsidRPr="002B3D4B" w:rsidRDefault="000D367D" w:rsidP="0082241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инженерных решений и стоимости затрат на строительство ЛЭП.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</w:p>
          <w:p w:rsidR="00EB54EE" w:rsidRPr="002B3D4B" w:rsidRDefault="00EB54EE" w:rsidP="00822412">
            <w:p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lastRenderedPageBreak/>
              <w:t>Этап 5.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подбора оборудования для малой ГЭС, с учетом: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надежной, безопасной и экономичной работы;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удобства эксплуатационного обслуживания оборудования, сооружений, зданий и территорий;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 xml:space="preserve">максимальной автоматизации технологического процесса, операций по подготовке оборудования к выводу в ремонт, по вводу оборудования в работу; 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механизации ремонтных работ, удобного доступа к оборудованию для обеспечения его монтажа, демонтажа и транспортировки;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 xml:space="preserve">выполнения нормативных требований 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предотвращения/исключения недопустимого воздействия на человека и окружающую среду;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современных транспортных и технологических коммуникаций;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 xml:space="preserve">выполнения требований электробезопасности; 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выполнения требований пожарной безопасности;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выполнения требований экологической безопасности;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 xml:space="preserve">выполнения требований по обеспечению эвакуации персонала в аварийных ситуациях; 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выполнения требований по промышленной эстетике и архитектуре.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</w:p>
          <w:p w:rsidR="00EB54EE" w:rsidRPr="002B3D4B" w:rsidRDefault="00A12C68" w:rsidP="00822412">
            <w:p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5.1</w:t>
            </w:r>
            <w:r w:rsidR="00EB54EE" w:rsidRPr="002B3D4B">
              <w:rPr>
                <w:rFonts w:cs="Times New Roman"/>
                <w:color w:val="auto"/>
                <w:sz w:val="24"/>
              </w:rPr>
              <w:t>. Оценка возможности работы ГЭС в "закрытом режиме" с дистанционным управлением пуска, остановки и дистанционным опросом датчиков о работоспособности основного оборудования ГЭС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6.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условий строительства и основных положений по организации строительства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Оценка: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разработки раздела "Организация производства работ" с определением основных видов работ и сроков строительства</w:t>
            </w:r>
            <w:r w:rsidR="00822412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EB54EE" w:rsidP="00EB54EE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мероприятий по охране окружающей среды</w:t>
            </w:r>
            <w:r w:rsidR="00822412">
              <w:rPr>
                <w:rFonts w:cs="Times New Roman"/>
                <w:color w:val="auto"/>
                <w:sz w:val="24"/>
              </w:rPr>
              <w:t>.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</w:p>
          <w:p w:rsidR="00EB54EE" w:rsidRPr="002B3D4B" w:rsidRDefault="00EB54EE" w:rsidP="00822412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7.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технико-экономических показателей проекта</w:t>
            </w:r>
          </w:p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Оценка:</w:t>
            </w:r>
          </w:p>
          <w:p w:rsidR="00EB54EE" w:rsidRPr="002B3D4B" w:rsidRDefault="00EB54EE" w:rsidP="0082241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сметной документации на основании рыночных цен и согласно "Методическим указаниям по определению стоимости строительства сооружений на территории Кыргызской Республики"</w:t>
            </w:r>
            <w:r w:rsidR="00822412">
              <w:rPr>
                <w:rFonts w:cs="Times New Roman"/>
                <w:color w:val="auto"/>
                <w:sz w:val="24"/>
              </w:rPr>
              <w:t>;</w:t>
            </w:r>
          </w:p>
          <w:p w:rsidR="00EB54EE" w:rsidRDefault="00EB54EE" w:rsidP="0082241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расчетов финансовой и экономической эффективности для малых ГЭС</w:t>
            </w:r>
            <w:r w:rsidR="00822412">
              <w:rPr>
                <w:rFonts w:cs="Times New Roman"/>
                <w:color w:val="auto"/>
                <w:sz w:val="24"/>
              </w:rPr>
              <w:t>;</w:t>
            </w:r>
          </w:p>
          <w:p w:rsidR="00A96833" w:rsidRPr="002B3D4B" w:rsidRDefault="00DB6770" w:rsidP="00822412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д</w:t>
            </w:r>
            <w:r w:rsidR="00A96833">
              <w:rPr>
                <w:rFonts w:cs="Times New Roman"/>
                <w:color w:val="auto"/>
                <w:sz w:val="24"/>
              </w:rPr>
              <w:t>ополнительные рекомендации по обеспечению самоокупаемости и стабильности денежных потоков.</w:t>
            </w:r>
          </w:p>
          <w:p w:rsidR="00B91854" w:rsidRDefault="00B91854" w:rsidP="00B91854">
            <w:pPr>
              <w:pStyle w:val="a4"/>
              <w:rPr>
                <w:rFonts w:cs="Times New Roman"/>
                <w:color w:val="auto"/>
                <w:sz w:val="24"/>
              </w:rPr>
            </w:pPr>
          </w:p>
          <w:p w:rsidR="00E74E06" w:rsidRDefault="000E7B3E" w:rsidP="00E74E06">
            <w:pPr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Этап 8.</w:t>
            </w:r>
            <w:r w:rsidRPr="002B3D4B">
              <w:rPr>
                <w:rFonts w:cs="Times New Roman"/>
                <w:color w:val="auto"/>
                <w:sz w:val="24"/>
              </w:rPr>
              <w:t xml:space="preserve"> Оценка </w:t>
            </w:r>
            <w:r w:rsidR="00E74E06">
              <w:rPr>
                <w:rFonts w:cs="Times New Roman"/>
                <w:color w:val="auto"/>
                <w:sz w:val="24"/>
              </w:rPr>
              <w:t>собственного вклада Инициатора в проект</w:t>
            </w:r>
            <w:r w:rsidR="006F36EB">
              <w:rPr>
                <w:rFonts w:cs="Times New Roman"/>
                <w:color w:val="auto"/>
                <w:sz w:val="24"/>
              </w:rPr>
              <w:t xml:space="preserve"> по состоянию на 01.0</w:t>
            </w:r>
            <w:r w:rsidR="00830E1B">
              <w:rPr>
                <w:rFonts w:cs="Times New Roman"/>
                <w:color w:val="auto"/>
                <w:sz w:val="24"/>
                <w:lang w:val="ky-KG"/>
              </w:rPr>
              <w:t>4</w:t>
            </w:r>
            <w:r w:rsidR="006F36EB">
              <w:rPr>
                <w:rFonts w:cs="Times New Roman"/>
                <w:color w:val="auto"/>
                <w:sz w:val="24"/>
              </w:rPr>
              <w:t>.2023 года</w:t>
            </w:r>
            <w:r w:rsidR="00E74E06">
              <w:rPr>
                <w:rFonts w:cs="Times New Roman"/>
                <w:color w:val="auto"/>
                <w:sz w:val="24"/>
              </w:rPr>
              <w:t>.</w:t>
            </w:r>
            <w:r w:rsidR="006F36EB">
              <w:rPr>
                <w:rFonts w:cs="Times New Roman"/>
                <w:color w:val="auto"/>
                <w:sz w:val="24"/>
              </w:rPr>
              <w:t xml:space="preserve"> </w:t>
            </w:r>
            <w:r w:rsidR="00E74E06">
              <w:rPr>
                <w:rFonts w:cs="Times New Roman"/>
                <w:color w:val="auto"/>
                <w:sz w:val="24"/>
              </w:rPr>
              <w:t xml:space="preserve"> </w:t>
            </w:r>
          </w:p>
          <w:p w:rsidR="00E74E06" w:rsidRPr="002B3D4B" w:rsidRDefault="00E74E06" w:rsidP="00E74E06">
            <w:pPr>
              <w:jc w:val="both"/>
              <w:rPr>
                <w:rFonts w:cs="Times New Roman"/>
                <w:color w:val="auto"/>
                <w:sz w:val="24"/>
              </w:rPr>
            </w:pPr>
          </w:p>
        </w:tc>
      </w:tr>
      <w:tr w:rsidR="00EB54EE" w:rsidRPr="002B3D4B" w:rsidTr="006256B0">
        <w:trPr>
          <w:trHeight w:val="2461"/>
        </w:trPr>
        <w:tc>
          <w:tcPr>
            <w:tcW w:w="628" w:type="dxa"/>
            <w:shd w:val="clear" w:color="auto" w:fill="auto"/>
          </w:tcPr>
          <w:p w:rsidR="00EB54EE" w:rsidRPr="002B3D4B" w:rsidRDefault="000E7B3E" w:rsidP="00433283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lastRenderedPageBreak/>
              <w:t>7</w:t>
            </w:r>
          </w:p>
        </w:tc>
        <w:tc>
          <w:tcPr>
            <w:tcW w:w="217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b/>
                <w:color w:val="auto"/>
                <w:sz w:val="24"/>
              </w:rPr>
            </w:pPr>
            <w:r w:rsidRPr="002B3D4B">
              <w:rPr>
                <w:rFonts w:cs="Times New Roman"/>
                <w:b/>
                <w:color w:val="auto"/>
                <w:sz w:val="24"/>
              </w:rPr>
              <w:t>Нормативная база к разработке проектных решений и проектной документации</w:t>
            </w:r>
          </w:p>
        </w:tc>
        <w:tc>
          <w:tcPr>
            <w:tcW w:w="7107" w:type="dxa"/>
            <w:shd w:val="clear" w:color="auto" w:fill="auto"/>
          </w:tcPr>
          <w:p w:rsidR="00EB54EE" w:rsidRPr="002B3D4B" w:rsidRDefault="00EB54EE" w:rsidP="00433283">
            <w:pPr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color w:val="auto"/>
                <w:sz w:val="24"/>
              </w:rPr>
              <w:t>Оценка проектной документации на соответствие действующей в Кыргызской Республике (КР) нормативной технической документаци</w:t>
            </w:r>
            <w:r w:rsidR="000E7B3E" w:rsidRPr="002B3D4B">
              <w:rPr>
                <w:rFonts w:cs="Times New Roman"/>
                <w:color w:val="auto"/>
                <w:sz w:val="24"/>
              </w:rPr>
              <w:t>и</w:t>
            </w:r>
            <w:r w:rsidRPr="002B3D4B">
              <w:rPr>
                <w:rFonts w:cs="Times New Roman"/>
                <w:color w:val="auto"/>
                <w:sz w:val="24"/>
              </w:rPr>
              <w:t xml:space="preserve"> (НТД), в частности: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Земельный кодекс КР (действующая редакция);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Лесной кодекс КР (действующая редакция);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Водный кодекс КР (действующая редакция);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Закон КР «Об энергетике» (действующая редакция);</w:t>
            </w:r>
          </w:p>
          <w:p w:rsidR="000E7B3E" w:rsidRPr="002B3D4B" w:rsidRDefault="000E7B3E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Закон КР «Об электроэнергетике» (действующая редакция);</w:t>
            </w:r>
          </w:p>
          <w:p w:rsidR="00EB54EE" w:rsidRPr="002B3D4B" w:rsidRDefault="00EB54EE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Закон КР «О возобновляемых источниках энергии»</w:t>
            </w:r>
            <w:r w:rsidR="000E7B3E" w:rsidRPr="002B3D4B">
              <w:rPr>
                <w:rFonts w:cs="Times New Roman"/>
                <w:bCs/>
                <w:iCs/>
                <w:color w:val="auto"/>
                <w:sz w:val="24"/>
              </w:rPr>
              <w:t>;</w:t>
            </w:r>
          </w:p>
          <w:p w:rsidR="00C33362" w:rsidRPr="002B3D4B" w:rsidRDefault="00C33362" w:rsidP="00EB54EE">
            <w:pPr>
              <w:widowControl/>
              <w:numPr>
                <w:ilvl w:val="0"/>
                <w:numId w:val="1"/>
              </w:numPr>
              <w:ind w:left="504" w:firstLine="0"/>
              <w:rPr>
                <w:rFonts w:cs="Times New Roman"/>
                <w:bCs/>
                <w:iCs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Закон КР «О залоге» (действующая редакция);</w:t>
            </w:r>
          </w:p>
          <w:p w:rsidR="000E7B3E" w:rsidRPr="002B3D4B" w:rsidRDefault="00EB54EE" w:rsidP="00822412">
            <w:pPr>
              <w:widowControl/>
              <w:numPr>
                <w:ilvl w:val="0"/>
                <w:numId w:val="1"/>
              </w:numPr>
              <w:ind w:left="504" w:firstLine="0"/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 xml:space="preserve">Положение «О порядке строительства, </w:t>
            </w:r>
            <w:r w:rsidRPr="002B3D4B">
              <w:rPr>
                <w:rFonts w:cs="Times New Roman"/>
                <w:color w:val="auto"/>
                <w:sz w:val="24"/>
              </w:rPr>
              <w:t>приемки и технологического присоединения малых гидроэлектростанций к электрическим сетям»</w:t>
            </w:r>
            <w:r w:rsidR="000E7B3E" w:rsidRPr="002B3D4B">
              <w:rPr>
                <w:rFonts w:cs="Times New Roman"/>
                <w:color w:val="auto"/>
                <w:sz w:val="24"/>
              </w:rPr>
              <w:t>,</w:t>
            </w:r>
            <w:r w:rsidRPr="002B3D4B">
              <w:rPr>
                <w:rFonts w:cs="Times New Roman"/>
                <w:color w:val="auto"/>
                <w:sz w:val="24"/>
              </w:rPr>
              <w:t xml:space="preserve"> утвержден</w:t>
            </w:r>
            <w:r w:rsidR="000E7B3E" w:rsidRPr="002B3D4B">
              <w:rPr>
                <w:rFonts w:cs="Times New Roman"/>
                <w:color w:val="auto"/>
                <w:sz w:val="24"/>
              </w:rPr>
              <w:t>о</w:t>
            </w:r>
            <w:r w:rsidRPr="002B3D4B">
              <w:rPr>
                <w:rFonts w:cs="Times New Roman"/>
                <w:color w:val="auto"/>
                <w:sz w:val="24"/>
              </w:rPr>
              <w:t xml:space="preserve"> Постановлением Правительства КР от 28.07.2009г. №476</w:t>
            </w:r>
            <w:r w:rsidR="000E7B3E" w:rsidRPr="002B3D4B">
              <w:rPr>
                <w:rFonts w:cs="Times New Roman"/>
                <w:color w:val="auto"/>
                <w:sz w:val="24"/>
              </w:rPr>
              <w:t>;</w:t>
            </w:r>
          </w:p>
          <w:p w:rsidR="00EB54EE" w:rsidRPr="002B3D4B" w:rsidRDefault="000E7B3E" w:rsidP="008D1D8C">
            <w:pPr>
              <w:widowControl/>
              <w:numPr>
                <w:ilvl w:val="0"/>
                <w:numId w:val="1"/>
              </w:numPr>
              <w:ind w:left="504" w:firstLine="0"/>
              <w:jc w:val="both"/>
              <w:rPr>
                <w:rFonts w:cs="Times New Roman"/>
                <w:color w:val="auto"/>
                <w:sz w:val="24"/>
              </w:rPr>
            </w:pP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Положение «Об условиях и порядке осуществления деятельности по выработке и поставке электрической энергии с использованием возобновляемых источников энергии», утверждено Поста</w:t>
            </w:r>
            <w:r w:rsidR="008D1D8C">
              <w:rPr>
                <w:rFonts w:cs="Times New Roman"/>
                <w:bCs/>
                <w:iCs/>
                <w:color w:val="auto"/>
                <w:sz w:val="24"/>
              </w:rPr>
              <w:t>новлением Правительства КР от 24</w:t>
            </w: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.10.20</w:t>
            </w:r>
            <w:r w:rsidR="008D1D8C">
              <w:rPr>
                <w:rFonts w:cs="Times New Roman"/>
                <w:bCs/>
                <w:iCs/>
                <w:color w:val="auto"/>
                <w:sz w:val="24"/>
              </w:rPr>
              <w:t>22</w:t>
            </w: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г. №5</w:t>
            </w:r>
            <w:r w:rsidR="008D1D8C">
              <w:rPr>
                <w:rFonts w:cs="Times New Roman"/>
                <w:bCs/>
                <w:iCs/>
                <w:color w:val="auto"/>
                <w:sz w:val="24"/>
              </w:rPr>
              <w:t>83</w:t>
            </w:r>
            <w:r w:rsidRPr="002B3D4B">
              <w:rPr>
                <w:rFonts w:cs="Times New Roman"/>
                <w:bCs/>
                <w:iCs/>
                <w:color w:val="auto"/>
                <w:sz w:val="24"/>
              </w:rPr>
              <w:t>.</w:t>
            </w:r>
          </w:p>
        </w:tc>
      </w:tr>
    </w:tbl>
    <w:p w:rsidR="00F75400" w:rsidRPr="002B3D4B" w:rsidRDefault="00F75400" w:rsidP="00620014">
      <w:pPr>
        <w:rPr>
          <w:rFonts w:cs="Times New Roman"/>
          <w:sz w:val="24"/>
        </w:rPr>
      </w:pPr>
    </w:p>
    <w:sectPr w:rsidR="00F75400" w:rsidRPr="002B3D4B" w:rsidSect="00CE450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CD" w:rsidRDefault="00C45CCD" w:rsidP="00CE4500">
      <w:r>
        <w:separator/>
      </w:r>
    </w:p>
  </w:endnote>
  <w:endnote w:type="continuationSeparator" w:id="0">
    <w:p w:rsidR="00C45CCD" w:rsidRDefault="00C45CCD" w:rsidP="00C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6"/>
      </w:rPr>
      <w:id w:val="2044702786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4500" w:rsidRPr="00CE4500" w:rsidRDefault="00CE4500">
            <w:pPr>
              <w:pStyle w:val="ab"/>
              <w:jc w:val="center"/>
              <w:rPr>
                <w:szCs w:val="16"/>
              </w:rPr>
            </w:pPr>
            <w:r w:rsidRPr="00CE4500">
              <w:rPr>
                <w:szCs w:val="16"/>
              </w:rPr>
              <w:t xml:space="preserve">Страница </w:t>
            </w:r>
            <w:r w:rsidRPr="00CE4500">
              <w:rPr>
                <w:szCs w:val="16"/>
              </w:rPr>
              <w:fldChar w:fldCharType="begin"/>
            </w:r>
            <w:r w:rsidRPr="00CE4500">
              <w:rPr>
                <w:szCs w:val="16"/>
              </w:rPr>
              <w:instrText>PAGE</w:instrText>
            </w:r>
            <w:r w:rsidRPr="00CE4500">
              <w:rPr>
                <w:szCs w:val="16"/>
              </w:rPr>
              <w:fldChar w:fldCharType="separate"/>
            </w:r>
            <w:r w:rsidR="0016569D">
              <w:rPr>
                <w:noProof/>
                <w:szCs w:val="16"/>
              </w:rPr>
              <w:t>4</w:t>
            </w:r>
            <w:r w:rsidRPr="00CE4500">
              <w:rPr>
                <w:szCs w:val="16"/>
              </w:rPr>
              <w:fldChar w:fldCharType="end"/>
            </w:r>
            <w:r w:rsidRPr="00CE4500">
              <w:rPr>
                <w:szCs w:val="16"/>
              </w:rPr>
              <w:t xml:space="preserve"> из </w:t>
            </w:r>
            <w:r w:rsidRPr="00CE4500">
              <w:rPr>
                <w:szCs w:val="16"/>
              </w:rPr>
              <w:fldChar w:fldCharType="begin"/>
            </w:r>
            <w:r w:rsidRPr="00CE4500">
              <w:rPr>
                <w:szCs w:val="16"/>
              </w:rPr>
              <w:instrText>NUMPAGES</w:instrText>
            </w:r>
            <w:r w:rsidRPr="00CE4500">
              <w:rPr>
                <w:szCs w:val="16"/>
              </w:rPr>
              <w:fldChar w:fldCharType="separate"/>
            </w:r>
            <w:r w:rsidR="0016569D">
              <w:rPr>
                <w:noProof/>
                <w:szCs w:val="16"/>
              </w:rPr>
              <w:t>4</w:t>
            </w:r>
            <w:r w:rsidRPr="00CE4500">
              <w:rPr>
                <w:szCs w:val="16"/>
              </w:rPr>
              <w:fldChar w:fldCharType="end"/>
            </w:r>
          </w:p>
        </w:sdtContent>
      </w:sdt>
    </w:sdtContent>
  </w:sdt>
  <w:p w:rsidR="00CE4500" w:rsidRDefault="00CE45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CD" w:rsidRDefault="00C45CCD" w:rsidP="00CE4500">
      <w:r>
        <w:separator/>
      </w:r>
    </w:p>
  </w:footnote>
  <w:footnote w:type="continuationSeparator" w:id="0">
    <w:p w:rsidR="00C45CCD" w:rsidRDefault="00C45CCD" w:rsidP="00CE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3371"/>
    <w:multiLevelType w:val="hybridMultilevel"/>
    <w:tmpl w:val="75604B90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4DAC"/>
    <w:multiLevelType w:val="hybridMultilevel"/>
    <w:tmpl w:val="E996DF40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2994"/>
    <w:multiLevelType w:val="hybridMultilevel"/>
    <w:tmpl w:val="9B489F48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2675"/>
    <w:multiLevelType w:val="hybridMultilevel"/>
    <w:tmpl w:val="8C0874AE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50A9"/>
    <w:multiLevelType w:val="hybridMultilevel"/>
    <w:tmpl w:val="EDA6AD9E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6059"/>
    <w:multiLevelType w:val="hybridMultilevel"/>
    <w:tmpl w:val="F7B43FB6"/>
    <w:lvl w:ilvl="0" w:tplc="961E9A4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1BD4"/>
    <w:multiLevelType w:val="hybridMultilevel"/>
    <w:tmpl w:val="7F240502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C1369"/>
    <w:multiLevelType w:val="hybridMultilevel"/>
    <w:tmpl w:val="AC7C80F8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E"/>
    <w:rsid w:val="00017E94"/>
    <w:rsid w:val="00033AAC"/>
    <w:rsid w:val="00051934"/>
    <w:rsid w:val="00067D1D"/>
    <w:rsid w:val="00082E16"/>
    <w:rsid w:val="000C204F"/>
    <w:rsid w:val="000D367D"/>
    <w:rsid w:val="000E7B3E"/>
    <w:rsid w:val="00133F60"/>
    <w:rsid w:val="00146BC5"/>
    <w:rsid w:val="0016569D"/>
    <w:rsid w:val="00195D36"/>
    <w:rsid w:val="00212096"/>
    <w:rsid w:val="00255B73"/>
    <w:rsid w:val="00272AD2"/>
    <w:rsid w:val="002B3D4B"/>
    <w:rsid w:val="002D11A6"/>
    <w:rsid w:val="002D46CC"/>
    <w:rsid w:val="00312B9C"/>
    <w:rsid w:val="00323DEE"/>
    <w:rsid w:val="003376CD"/>
    <w:rsid w:val="0036157D"/>
    <w:rsid w:val="003644BB"/>
    <w:rsid w:val="003D1202"/>
    <w:rsid w:val="00432619"/>
    <w:rsid w:val="00476755"/>
    <w:rsid w:val="0048696E"/>
    <w:rsid w:val="004A6B06"/>
    <w:rsid w:val="004C0707"/>
    <w:rsid w:val="004E3867"/>
    <w:rsid w:val="004F0042"/>
    <w:rsid w:val="0050343B"/>
    <w:rsid w:val="00512A34"/>
    <w:rsid w:val="005201FA"/>
    <w:rsid w:val="00561E35"/>
    <w:rsid w:val="00562377"/>
    <w:rsid w:val="00565954"/>
    <w:rsid w:val="00596022"/>
    <w:rsid w:val="005E148D"/>
    <w:rsid w:val="00620014"/>
    <w:rsid w:val="006235F0"/>
    <w:rsid w:val="006256B0"/>
    <w:rsid w:val="00654051"/>
    <w:rsid w:val="00696BFA"/>
    <w:rsid w:val="006A5351"/>
    <w:rsid w:val="006E0629"/>
    <w:rsid w:val="006F2313"/>
    <w:rsid w:val="006F36EB"/>
    <w:rsid w:val="00702331"/>
    <w:rsid w:val="007242EB"/>
    <w:rsid w:val="00821CB1"/>
    <w:rsid w:val="00822412"/>
    <w:rsid w:val="00822A20"/>
    <w:rsid w:val="00830E1B"/>
    <w:rsid w:val="00855043"/>
    <w:rsid w:val="00880AD7"/>
    <w:rsid w:val="008867DE"/>
    <w:rsid w:val="00887596"/>
    <w:rsid w:val="008C7D8C"/>
    <w:rsid w:val="008D1D8C"/>
    <w:rsid w:val="008D2CFD"/>
    <w:rsid w:val="00912F15"/>
    <w:rsid w:val="009941FD"/>
    <w:rsid w:val="009C45E7"/>
    <w:rsid w:val="00A12C68"/>
    <w:rsid w:val="00A33CEC"/>
    <w:rsid w:val="00A70DE2"/>
    <w:rsid w:val="00A96833"/>
    <w:rsid w:val="00B02FBA"/>
    <w:rsid w:val="00B04E60"/>
    <w:rsid w:val="00B22BF4"/>
    <w:rsid w:val="00B4552A"/>
    <w:rsid w:val="00B54880"/>
    <w:rsid w:val="00B91854"/>
    <w:rsid w:val="00C029CE"/>
    <w:rsid w:val="00C33362"/>
    <w:rsid w:val="00C45CCD"/>
    <w:rsid w:val="00C80053"/>
    <w:rsid w:val="00CE4500"/>
    <w:rsid w:val="00D00DFE"/>
    <w:rsid w:val="00D02DD0"/>
    <w:rsid w:val="00D74E58"/>
    <w:rsid w:val="00D85C3F"/>
    <w:rsid w:val="00D86024"/>
    <w:rsid w:val="00DA0CC4"/>
    <w:rsid w:val="00DA2437"/>
    <w:rsid w:val="00DB6770"/>
    <w:rsid w:val="00E33582"/>
    <w:rsid w:val="00E6690B"/>
    <w:rsid w:val="00E74E06"/>
    <w:rsid w:val="00EB54EE"/>
    <w:rsid w:val="00EE57FE"/>
    <w:rsid w:val="00F35572"/>
    <w:rsid w:val="00F75400"/>
    <w:rsid w:val="00F757C0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364-7850-4496-A596-3218396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4EE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4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4EE"/>
    <w:pPr>
      <w:shd w:val="clear" w:color="auto" w:fill="FFFFFF"/>
      <w:spacing w:before="60" w:after="780" w:line="0" w:lineRule="atLeast"/>
      <w:jc w:val="both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aliases w:val="Use Case List Paragraph"/>
    <w:basedOn w:val="a"/>
    <w:link w:val="a5"/>
    <w:uiPriority w:val="34"/>
    <w:qFormat/>
    <w:rsid w:val="00EB54EE"/>
    <w:pPr>
      <w:ind w:left="720"/>
      <w:contextualSpacing/>
    </w:pPr>
  </w:style>
  <w:style w:type="character" w:customStyle="1" w:styleId="a5">
    <w:name w:val="Абзац списка Знак"/>
    <w:aliases w:val="Use Case List Paragraph Знак"/>
    <w:link w:val="a4"/>
    <w:uiPriority w:val="34"/>
    <w:locked/>
    <w:rsid w:val="00EB54EE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paragraph" w:styleId="a6">
    <w:name w:val="No Spacing"/>
    <w:uiPriority w:val="1"/>
    <w:qFormat/>
    <w:rsid w:val="004F00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B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B3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tkNazvanie">
    <w:name w:val="_Название (tkNazvanie)"/>
    <w:basedOn w:val="a"/>
    <w:rsid w:val="000E7B3E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sz w:val="24"/>
      <w:lang w:bidi="ar-SA"/>
    </w:rPr>
  </w:style>
  <w:style w:type="paragraph" w:styleId="a9">
    <w:name w:val="header"/>
    <w:basedOn w:val="a"/>
    <w:link w:val="aa"/>
    <w:uiPriority w:val="99"/>
    <w:unhideWhenUsed/>
    <w:rsid w:val="00CE450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500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450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500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146BC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BC5"/>
    <w:pPr>
      <w:shd w:val="clear" w:color="auto" w:fill="FFFFFF"/>
      <w:spacing w:after="260" w:line="277" w:lineRule="exact"/>
      <w:ind w:hanging="3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d">
    <w:name w:val="Обычный текст"/>
    <w:basedOn w:val="a"/>
    <w:link w:val="ae"/>
    <w:autoRedefine/>
    <w:qFormat/>
    <w:rsid w:val="006235F0"/>
    <w:pPr>
      <w:widowControl/>
      <w:spacing w:line="276" w:lineRule="auto"/>
      <w:ind w:firstLine="567"/>
      <w:jc w:val="both"/>
    </w:pPr>
    <w:rPr>
      <w:rFonts w:eastAsiaTheme="minorHAnsi" w:cs="Times New Roman"/>
      <w:iCs/>
      <w:color w:val="auto"/>
      <w:sz w:val="24"/>
      <w:lang w:bidi="ar-SA"/>
    </w:rPr>
  </w:style>
  <w:style w:type="character" w:customStyle="1" w:styleId="ae">
    <w:name w:val="Обычный текст Знак"/>
    <w:basedOn w:val="a0"/>
    <w:link w:val="ad"/>
    <w:rsid w:val="006235F0"/>
    <w:rPr>
      <w:rFonts w:ascii="Times New Roman" w:hAnsi="Times New Roman" w:cs="Times New Roman"/>
      <w:iCs/>
      <w:sz w:val="24"/>
      <w:szCs w:val="24"/>
      <w:lang w:eastAsia="ru-RU"/>
    </w:rPr>
  </w:style>
  <w:style w:type="table" w:customStyle="1" w:styleId="12">
    <w:name w:val="Сетка таблицы12"/>
    <w:basedOn w:val="a1"/>
    <w:next w:val="af"/>
    <w:rsid w:val="00F7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F7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Bakai Aidaraliev</dc:creator>
  <cp:keywords/>
  <dc:description/>
  <cp:lastModifiedBy>Chinara Kenzhebaeva</cp:lastModifiedBy>
  <cp:revision>66</cp:revision>
  <cp:lastPrinted>2023-03-03T09:09:00Z</cp:lastPrinted>
  <dcterms:created xsi:type="dcterms:W3CDTF">2021-08-09T10:36:00Z</dcterms:created>
  <dcterms:modified xsi:type="dcterms:W3CDTF">2023-03-30T10:38:00Z</dcterms:modified>
</cp:coreProperties>
</file>