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Pr="00834A20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lang w:val="en-US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6435C4B7" w:rsidR="005E3C5B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5621E6" w:rsidRPr="0006540C">
        <w:rPr>
          <w:rFonts w:ascii="Times New Roman" w:hAnsi="Times New Roman"/>
          <w:b/>
        </w:rPr>
        <w:t>открыто</w:t>
      </w:r>
      <w:r w:rsidR="00364925">
        <w:rPr>
          <w:rFonts w:ascii="Times New Roman" w:hAnsi="Times New Roman"/>
          <w:b/>
        </w:rPr>
        <w:t>м</w:t>
      </w:r>
      <w:r w:rsidR="005621E6" w:rsidRPr="0006540C">
        <w:rPr>
          <w:rFonts w:ascii="Times New Roman" w:hAnsi="Times New Roman"/>
          <w:b/>
        </w:rPr>
        <w:t xml:space="preserve"> тендер</w:t>
      </w:r>
      <w:r w:rsidR="00364925">
        <w:rPr>
          <w:rFonts w:ascii="Times New Roman" w:hAnsi="Times New Roman"/>
          <w:b/>
        </w:rPr>
        <w:t>е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03DDB787" w14:textId="46D19425" w:rsidR="00EA0A3A" w:rsidRPr="00EA0A3A" w:rsidRDefault="00EA0A3A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u w:val="single"/>
        </w:rPr>
      </w:pPr>
      <w:r w:rsidRPr="00EA0A3A">
        <w:rPr>
          <w:rFonts w:ascii="Times New Roman" w:hAnsi="Times New Roman"/>
          <w:bCs/>
          <w:i/>
          <w:iCs/>
          <w:u w:val="single"/>
        </w:rPr>
        <w:t>(с учетом продления срока подачи тендерных заявок)</w:t>
      </w:r>
    </w:p>
    <w:p w14:paraId="57FC261A" w14:textId="77777777" w:rsidR="007B48F5" w:rsidRPr="0006540C" w:rsidRDefault="007B48F5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75DC97" w14:textId="6B749D88" w:rsidR="00EC0B56" w:rsidRPr="0006540C" w:rsidRDefault="00D30666" w:rsidP="0006540C">
      <w:pPr>
        <w:pStyle w:val="af2"/>
        <w:rPr>
          <w:rFonts w:ascii="Times New Roman" w:hAnsi="Times New Roman"/>
        </w:rPr>
      </w:pPr>
      <w:r w:rsidRPr="0006540C">
        <w:rPr>
          <w:rFonts w:ascii="Times New Roman" w:hAnsi="Times New Roman"/>
        </w:rPr>
        <w:t>Дата: «</w:t>
      </w:r>
      <w:r w:rsidR="00EA0A3A">
        <w:rPr>
          <w:rFonts w:ascii="Times New Roman" w:hAnsi="Times New Roman"/>
        </w:rPr>
        <w:t>01</w:t>
      </w:r>
      <w:r w:rsidR="00BE7EFE" w:rsidRPr="0006540C">
        <w:rPr>
          <w:rFonts w:ascii="Times New Roman" w:hAnsi="Times New Roman"/>
        </w:rPr>
        <w:t xml:space="preserve">» </w:t>
      </w:r>
      <w:r w:rsidR="00EA0A3A">
        <w:rPr>
          <w:rFonts w:ascii="Times New Roman" w:hAnsi="Times New Roman"/>
        </w:rPr>
        <w:t>дека</w:t>
      </w:r>
      <w:r w:rsidR="00F72959">
        <w:rPr>
          <w:rFonts w:ascii="Times New Roman" w:hAnsi="Times New Roman"/>
        </w:rPr>
        <w:t>бря</w:t>
      </w:r>
      <w:r w:rsidR="00EC0B56" w:rsidRPr="0006540C">
        <w:rPr>
          <w:rFonts w:ascii="Times New Roman" w:hAnsi="Times New Roman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20</w:t>
      </w:r>
      <w:r w:rsidR="00343787" w:rsidRPr="0006540C">
        <w:rPr>
          <w:rFonts w:ascii="Times New Roman" w:hAnsi="Times New Roman"/>
          <w:color w:val="0000CC"/>
        </w:rPr>
        <w:t>2</w:t>
      </w:r>
      <w:r w:rsidR="007714A2" w:rsidRPr="0006540C">
        <w:rPr>
          <w:rFonts w:ascii="Times New Roman" w:hAnsi="Times New Roman"/>
          <w:color w:val="0000CC"/>
        </w:rPr>
        <w:t>3</w:t>
      </w:r>
      <w:r w:rsidR="00343787" w:rsidRPr="0006540C">
        <w:rPr>
          <w:rFonts w:ascii="Times New Roman" w:hAnsi="Times New Roman"/>
          <w:color w:val="0000CC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г.</w:t>
      </w: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4492D1E5" w:rsidR="00C6776F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12616C">
        <w:rPr>
          <w:rFonts w:ascii="Times New Roman" w:hAnsi="Times New Roman"/>
        </w:rPr>
        <w:t>тендерные заявки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  <w:b/>
        </w:rPr>
        <w:t xml:space="preserve">услуг по разработке и внедрению программно-аппаратного комплекса единой информационной системы управления бизнес-процессами Российско-Кыргызского Фонда Развития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7EF5E43A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Требованиях к закупке (приложение 1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02545966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52019F">
        <w:rPr>
          <w:sz w:val="22"/>
          <w:szCs w:val="22"/>
        </w:rPr>
        <w:t>открытом тендере</w:t>
      </w:r>
      <w:r w:rsidR="0052019F" w:rsidRPr="0006540C">
        <w:rPr>
          <w:sz w:val="22"/>
          <w:szCs w:val="22"/>
        </w:rPr>
        <w:t xml:space="preserve">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4253"/>
      </w:tblGrid>
      <w:tr w:rsidR="00E11396" w:rsidRPr="0006540C" w14:paraId="509D01BB" w14:textId="77777777" w:rsidTr="00F7295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FFA739A" w14:textId="098C953D" w:rsidR="00FF3079" w:rsidRPr="0006540C" w:rsidRDefault="0012616C" w:rsidP="003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Тендерная заявка</w:t>
            </w:r>
            <w:r w:rsidR="00841CF6" w:rsidRPr="0006540C">
              <w:rPr>
                <w:rFonts w:ascii="Times New Roman" w:hAnsi="Times New Roman"/>
              </w:rPr>
              <w:t xml:space="preserve"> должн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быть подготовлен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в соответствии с приложением 2 и </w:t>
            </w:r>
            <w:r w:rsidR="00432F3D" w:rsidRPr="0006540C">
              <w:rPr>
                <w:rFonts w:ascii="Times New Roman" w:hAnsi="Times New Roman"/>
              </w:rPr>
              <w:t>направлен</w:t>
            </w:r>
            <w:r w:rsidR="00432F3D">
              <w:rPr>
                <w:rFonts w:ascii="Times New Roman" w:hAnsi="Times New Roman"/>
              </w:rPr>
              <w:t>а</w:t>
            </w:r>
            <w:r w:rsidR="00432F3D" w:rsidRPr="0006540C">
              <w:rPr>
                <w:rFonts w:ascii="Times New Roman" w:hAnsi="Times New Roman"/>
              </w:rPr>
              <w:t xml:space="preserve"> </w:t>
            </w:r>
            <w:r w:rsidR="00841CF6" w:rsidRPr="0006540C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E11396" w:rsidRPr="0006540C" w:rsidDel="00E11396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03E80B73" w14:textId="22D282C6" w:rsidR="00AC138E" w:rsidRPr="0006540C" w:rsidRDefault="00AC138E" w:rsidP="001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Дата окончания при</w:t>
            </w:r>
            <w:r w:rsidR="00142733" w:rsidRPr="0006540C">
              <w:rPr>
                <w:rFonts w:ascii="Times New Roman" w:hAnsi="Times New Roman"/>
                <w:b/>
              </w:rPr>
              <w:t>е</w:t>
            </w:r>
            <w:r w:rsidRPr="0006540C">
              <w:rPr>
                <w:rFonts w:ascii="Times New Roman" w:hAnsi="Times New Roman"/>
                <w:b/>
              </w:rPr>
              <w:t xml:space="preserve">ма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="009A2881" w:rsidRPr="0006540C">
              <w:rPr>
                <w:rFonts w:ascii="Times New Roman" w:hAnsi="Times New Roman"/>
                <w:b/>
              </w:rPr>
              <w:t>:</w:t>
            </w:r>
          </w:p>
          <w:p w14:paraId="0AA3FFE7" w14:textId="3E23DF6D" w:rsidR="00E11396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</w:t>
            </w:r>
            <w:r w:rsidR="00EA0A3A">
              <w:rPr>
                <w:rFonts w:ascii="Times New Roman" w:hAnsi="Times New Roman"/>
                <w:b/>
                <w:highlight w:val="green"/>
              </w:rPr>
              <w:t>1</w:t>
            </w:r>
            <w:r>
              <w:rPr>
                <w:rFonts w:ascii="Times New Roman" w:hAnsi="Times New Roman"/>
                <w:b/>
                <w:highlight w:val="green"/>
              </w:rPr>
              <w:t>0»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EA0A3A">
              <w:rPr>
                <w:rFonts w:ascii="Times New Roman" w:hAnsi="Times New Roman"/>
                <w:b/>
                <w:highlight w:val="green"/>
              </w:rPr>
              <w:t>дека</w:t>
            </w:r>
            <w:r w:rsidR="00F72959">
              <w:rPr>
                <w:rFonts w:ascii="Times New Roman" w:hAnsi="Times New Roman"/>
                <w:b/>
                <w:highlight w:val="green"/>
              </w:rPr>
              <w:t>бря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B30B4E" w:rsidRPr="00F72959">
              <w:rPr>
                <w:rFonts w:ascii="Times New Roman" w:hAnsi="Times New Roman"/>
                <w:b/>
                <w:highlight w:val="green"/>
              </w:rPr>
              <w:t>3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г.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до </w:t>
            </w:r>
            <w:r w:rsidR="00EA0A3A">
              <w:rPr>
                <w:rFonts w:ascii="Times New Roman" w:hAnsi="Times New Roman"/>
                <w:b/>
                <w:highlight w:val="green"/>
              </w:rPr>
              <w:t>2</w:t>
            </w:r>
            <w:r w:rsidR="00834A20" w:rsidRPr="00834A20">
              <w:rPr>
                <w:rFonts w:ascii="Times New Roman" w:hAnsi="Times New Roman"/>
                <w:b/>
                <w:highlight w:val="green"/>
              </w:rPr>
              <w:t>1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:</w:t>
            </w:r>
            <w:r w:rsidR="00834A20" w:rsidRPr="00834A20"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часов</w:t>
            </w:r>
            <w:r w:rsidR="00AC138E" w:rsidRPr="0006540C">
              <w:rPr>
                <w:rFonts w:ascii="Times New Roman" w:hAnsi="Times New Roman"/>
                <w:b/>
              </w:rPr>
              <w:t xml:space="preserve"> </w:t>
            </w:r>
            <w:r w:rsidR="00142733" w:rsidRPr="0006540C">
              <w:rPr>
                <w:rFonts w:ascii="Times New Roman" w:hAnsi="Times New Roman"/>
                <w:b/>
              </w:rPr>
              <w:t>(GMT+6</w:t>
            </w:r>
            <w:r w:rsidR="00E459F8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9A2881" w:rsidRPr="0006540C" w14:paraId="7BD79931" w14:textId="77777777" w:rsidTr="00F72959">
        <w:trPr>
          <w:trHeight w:val="815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24FDA753" w:rsidR="009A2881" w:rsidRPr="0006540C" w:rsidRDefault="00657DBA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Направить пароль</w:t>
            </w:r>
            <w:r w:rsidR="009A2881" w:rsidRPr="0006540C">
              <w:rPr>
                <w:rFonts w:ascii="Times New Roman" w:hAnsi="Times New Roman"/>
                <w:b/>
              </w:rPr>
              <w:t xml:space="preserve"> </w:t>
            </w:r>
            <w:r w:rsidR="009A2881" w:rsidRPr="0006540C">
              <w:rPr>
                <w:rFonts w:ascii="Times New Roman" w:hAnsi="Times New Roman"/>
              </w:rPr>
              <w:t xml:space="preserve">для доступа к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6540C">
              <w:rPr>
                <w:rFonts w:ascii="Times New Roman" w:hAnsi="Times New Roman"/>
                <w:bCs/>
              </w:rPr>
              <w:t>По электронному адресу:</w:t>
            </w:r>
          </w:p>
          <w:p w14:paraId="275E25E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200AF4" w14:textId="5DB49A72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47F48182" w14:textId="4F2E1916" w:rsidR="00142733" w:rsidRPr="0006540C" w:rsidRDefault="0014273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Дата окончания приема паролей к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Pr="0006540C">
              <w:rPr>
                <w:rFonts w:ascii="Times New Roman" w:hAnsi="Times New Roman"/>
                <w:b/>
              </w:rPr>
              <w:t>:</w:t>
            </w:r>
          </w:p>
          <w:p w14:paraId="5650FBC5" w14:textId="4AC0DF17" w:rsidR="009A2881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</w:t>
            </w:r>
            <w:r w:rsidR="00EA0A3A">
              <w:rPr>
                <w:rFonts w:ascii="Times New Roman" w:hAnsi="Times New Roman"/>
                <w:b/>
                <w:highlight w:val="green"/>
              </w:rPr>
              <w:t>1</w:t>
            </w:r>
            <w:r>
              <w:rPr>
                <w:rFonts w:ascii="Times New Roman" w:hAnsi="Times New Roman"/>
                <w:b/>
                <w:highlight w:val="green"/>
              </w:rPr>
              <w:t>0»</w:t>
            </w:r>
            <w:r w:rsid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EA0A3A">
              <w:rPr>
                <w:rFonts w:ascii="Times New Roman" w:hAnsi="Times New Roman"/>
                <w:b/>
                <w:highlight w:val="green"/>
              </w:rPr>
              <w:t>дека</w:t>
            </w:r>
            <w:r w:rsidR="00F72959">
              <w:rPr>
                <w:rFonts w:ascii="Times New Roman" w:hAnsi="Times New Roman"/>
                <w:b/>
                <w:highlight w:val="green"/>
              </w:rPr>
              <w:t>бря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917E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B30B4E" w:rsidRPr="00F72959">
              <w:rPr>
                <w:rFonts w:ascii="Times New Roman" w:hAnsi="Times New Roman"/>
                <w:b/>
                <w:highlight w:val="green"/>
              </w:rPr>
              <w:t>3</w:t>
            </w:r>
            <w:r w:rsidR="00A917E3" w:rsidRPr="00F72959">
              <w:rPr>
                <w:rFonts w:ascii="Times New Roman" w:hAnsi="Times New Roman"/>
                <w:b/>
                <w:highlight w:val="green"/>
              </w:rPr>
              <w:t xml:space="preserve">г. до </w:t>
            </w:r>
            <w:r w:rsidR="00834A20" w:rsidRPr="00834A20">
              <w:rPr>
                <w:rFonts w:ascii="Times New Roman" w:hAnsi="Times New Roman"/>
                <w:b/>
                <w:highlight w:val="green"/>
              </w:rPr>
              <w:t>23</w:t>
            </w:r>
            <w:r w:rsidR="00800BA9" w:rsidRPr="00F72959">
              <w:rPr>
                <w:rFonts w:ascii="Times New Roman" w:hAnsi="Times New Roman"/>
                <w:b/>
                <w:highlight w:val="green"/>
              </w:rPr>
              <w:t>:</w:t>
            </w:r>
            <w:r w:rsidR="00834A20" w:rsidRPr="00834A20"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часов</w:t>
            </w:r>
            <w:r w:rsidR="00142733" w:rsidRPr="0006540C">
              <w:rPr>
                <w:rFonts w:ascii="Times New Roman" w:hAnsi="Times New Roman"/>
                <w:b/>
              </w:rPr>
              <w:t xml:space="preserve"> </w:t>
            </w:r>
            <w:r w:rsidR="00EA0A3A" w:rsidRPr="0006540C">
              <w:rPr>
                <w:rFonts w:ascii="Times New Roman" w:hAnsi="Times New Roman"/>
                <w:b/>
              </w:rPr>
              <w:t>(GMT+6</w:t>
            </w:r>
            <w:r w:rsidR="00EA0A3A">
              <w:rPr>
                <w:rFonts w:ascii="Times New Roman" w:hAnsi="Times New Roman"/>
                <w:b/>
              </w:rPr>
              <w:t xml:space="preserve"> время по г. Бишкек</w:t>
            </w:r>
            <w:r w:rsidR="00EA0A3A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343787" w:rsidRPr="0006540C" w14:paraId="2F0D6093" w14:textId="77777777" w:rsidTr="00F72959">
        <w:trPr>
          <w:trHeight w:val="749"/>
        </w:trPr>
        <w:tc>
          <w:tcPr>
            <w:tcW w:w="3261" w:type="dxa"/>
            <w:shd w:val="clear" w:color="auto" w:fill="auto"/>
            <w:vAlign w:val="center"/>
          </w:tcPr>
          <w:p w14:paraId="01395AB1" w14:textId="5AB0CAA6" w:rsidR="00343787" w:rsidRPr="0006540C" w:rsidRDefault="00343787" w:rsidP="000654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  <w:r w:rsidR="0006540C" w:rsidRPr="0006540C">
              <w:rPr>
                <w:rFonts w:ascii="Times New Roman" w:hAnsi="Times New Roman"/>
              </w:rPr>
              <w:t xml:space="preserve"> </w:t>
            </w:r>
            <w:r w:rsidR="00657DBA"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E11396" w:rsidRPr="0006540C" w:rsidRDefault="00CD5C52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1396"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="00E11396" w:rsidRPr="0006540C">
              <w:rPr>
                <w:rFonts w:ascii="Times New Roman" w:hAnsi="Times New Roman"/>
              </w:rPr>
              <w:t xml:space="preserve">г. Бишкек, </w:t>
            </w:r>
            <w:r w:rsidR="00841CF6" w:rsidRPr="0006540C">
              <w:rPr>
                <w:rFonts w:ascii="Times New Roman" w:hAnsi="Times New Roman"/>
              </w:rPr>
              <w:t>бул. Эркиндик, 21</w:t>
            </w:r>
            <w:r w:rsidR="00E11396" w:rsidRPr="0006540C">
              <w:rPr>
                <w:rFonts w:ascii="Times New Roman" w:hAnsi="Times New Roman"/>
              </w:rPr>
              <w:t>;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E2719E" w14:textId="77777777" w:rsidR="00F72959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06540C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>
              <w:rPr>
                <w:rFonts w:ascii="Times New Roman" w:hAnsi="Times New Roman"/>
                <w:b/>
                <w:i/>
              </w:rPr>
              <w:t>ТЗ</w:t>
            </w:r>
            <w:r w:rsidR="00142733" w:rsidRPr="0006540C">
              <w:rPr>
                <w:rFonts w:ascii="Times New Roman" w:hAnsi="Times New Roman"/>
                <w:b/>
                <w:i/>
              </w:rPr>
              <w:t>:</w:t>
            </w:r>
          </w:p>
          <w:p w14:paraId="232C5336" w14:textId="77777777" w:rsidR="00EA0A3A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highlight w:val="green"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  <w:t>«</w:t>
            </w:r>
            <w:r w:rsidR="00EA0A3A">
              <w:rPr>
                <w:rFonts w:ascii="Times New Roman" w:hAnsi="Times New Roman"/>
                <w:b/>
                <w:i/>
                <w:highlight w:val="green"/>
              </w:rPr>
              <w:t>1</w:t>
            </w:r>
            <w:r>
              <w:rPr>
                <w:rFonts w:ascii="Times New Roman" w:hAnsi="Times New Roman"/>
                <w:b/>
                <w:i/>
                <w:highlight w:val="green"/>
              </w:rPr>
              <w:t>1»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highlight w:val="green"/>
              </w:rPr>
              <w:t>дека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бря 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>202</w:t>
            </w:r>
            <w:r w:rsidR="00B30B4E" w:rsidRPr="00F72959">
              <w:rPr>
                <w:rFonts w:ascii="Times New Roman" w:hAnsi="Times New Roman"/>
                <w:b/>
                <w:i/>
                <w:highlight w:val="green"/>
              </w:rPr>
              <w:t>3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 xml:space="preserve">г. в </w:t>
            </w:r>
            <w:r>
              <w:rPr>
                <w:rFonts w:ascii="Times New Roman" w:hAnsi="Times New Roman"/>
                <w:b/>
                <w:i/>
                <w:highlight w:val="green"/>
              </w:rPr>
              <w:t>1</w:t>
            </w:r>
            <w:r w:rsidR="00EA0A3A">
              <w:rPr>
                <w:rFonts w:ascii="Times New Roman" w:hAnsi="Times New Roman"/>
                <w:b/>
                <w:i/>
                <w:highlight w:val="green"/>
              </w:rPr>
              <w:t>5</w:t>
            </w:r>
            <w:r w:rsidR="006D09D1" w:rsidRPr="00F72959">
              <w:rPr>
                <w:rFonts w:ascii="Times New Roman" w:hAnsi="Times New Roman"/>
                <w:b/>
                <w:i/>
                <w:highlight w:val="green"/>
              </w:rPr>
              <w:t>:00</w:t>
            </w:r>
            <w:r w:rsidR="00FB5FDC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FB5FDC" w:rsidRPr="00F72959">
              <w:rPr>
                <w:rFonts w:ascii="Times New Roman" w:hAnsi="Times New Roman"/>
                <w:b/>
                <w:i/>
                <w:highlight w:val="green"/>
              </w:rPr>
              <w:t>часов</w:t>
            </w:r>
          </w:p>
          <w:p w14:paraId="23E54ED1" w14:textId="4187618A" w:rsidR="00717D6B" w:rsidRPr="0006540C" w:rsidRDefault="00FB5FDC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F72959">
              <w:rPr>
                <w:rFonts w:ascii="Times New Roman" w:hAnsi="Times New Roman"/>
                <w:b/>
                <w:i/>
                <w:highlight w:val="green"/>
              </w:rPr>
              <w:t xml:space="preserve"> </w:t>
            </w:r>
            <w:r w:rsidR="00EA0A3A" w:rsidRPr="0006540C">
              <w:rPr>
                <w:rFonts w:ascii="Times New Roman" w:hAnsi="Times New Roman"/>
                <w:b/>
              </w:rPr>
              <w:t>(GMT+6</w:t>
            </w:r>
            <w:r w:rsidR="00EA0A3A">
              <w:rPr>
                <w:rFonts w:ascii="Times New Roman" w:hAnsi="Times New Roman"/>
                <w:b/>
              </w:rPr>
              <w:t xml:space="preserve"> время по г. Бишкек</w:t>
            </w:r>
            <w:r w:rsidR="00EA0A3A" w:rsidRPr="0006540C">
              <w:rPr>
                <w:rFonts w:ascii="Times New Roman" w:hAnsi="Times New Roman"/>
                <w:b/>
              </w:rPr>
              <w:t>)</w:t>
            </w:r>
          </w:p>
        </w:tc>
      </w:tr>
    </w:tbl>
    <w:p w14:paraId="37AABD97" w14:textId="5FC31047" w:rsidR="001532DF" w:rsidRPr="00CD5C52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12616C" w:rsidRPr="001532DF">
        <w:rPr>
          <w:b/>
          <w:bCs/>
          <w:iCs/>
          <w:sz w:val="22"/>
          <w:szCs w:val="22"/>
        </w:rPr>
        <w:t>тендер</w:t>
      </w:r>
      <w:r w:rsidRPr="001532DF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1532DF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i/>
          <w:color w:val="FF0000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61AD66D2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по электронному адресу: </w:t>
      </w:r>
      <w:r w:rsidR="00841CF6" w:rsidRPr="0006540C">
        <w:rPr>
          <w:b/>
          <w:bCs/>
          <w:sz w:val="22"/>
          <w:szCs w:val="22"/>
          <w:u w:val="single"/>
        </w:rPr>
        <w:t>tender@rkdf.org</w:t>
      </w:r>
      <w:r w:rsidRPr="0006540C">
        <w:rPr>
          <w:sz w:val="22"/>
          <w:szCs w:val="22"/>
        </w:rPr>
        <w:t xml:space="preserve"> за получением разъяснений, но не позднее </w:t>
      </w:r>
      <w:r w:rsidR="000B6C84" w:rsidRPr="0006540C">
        <w:rPr>
          <w:sz w:val="22"/>
          <w:szCs w:val="22"/>
        </w:rPr>
        <w:t>2-х</w:t>
      </w:r>
      <w:r w:rsidRPr="0006540C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>
        <w:rPr>
          <w:sz w:val="22"/>
          <w:szCs w:val="22"/>
        </w:rPr>
        <w:t>тендерной заявки</w:t>
      </w:r>
      <w:r w:rsidRPr="0006540C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>
        <w:rPr>
          <w:sz w:val="22"/>
          <w:szCs w:val="22"/>
        </w:rPr>
        <w:t>либо путем размещения на сайте Фонда аноним</w:t>
      </w:r>
      <w:r w:rsidR="00093E93">
        <w:rPr>
          <w:sz w:val="22"/>
          <w:szCs w:val="22"/>
        </w:rPr>
        <w:t>ного</w:t>
      </w:r>
      <w:r w:rsidR="0056476F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>
        <w:rPr>
          <w:sz w:val="22"/>
          <w:szCs w:val="22"/>
        </w:rPr>
        <w:t>том числе реквизитов и наименования поставщика</w:t>
      </w:r>
      <w:r w:rsidR="0056476F">
        <w:rPr>
          <w:sz w:val="22"/>
          <w:szCs w:val="22"/>
        </w:rPr>
        <w:t>)</w:t>
      </w:r>
      <w:r w:rsidR="00A55DAC">
        <w:rPr>
          <w:sz w:val="22"/>
          <w:szCs w:val="22"/>
        </w:rPr>
        <w:t xml:space="preserve"> и ответа Фонда, </w:t>
      </w:r>
      <w:r w:rsidRPr="0006540C">
        <w:rPr>
          <w:sz w:val="22"/>
          <w:szCs w:val="22"/>
        </w:rPr>
        <w:t xml:space="preserve">не позднее </w:t>
      </w:r>
      <w:r w:rsidR="00F72959">
        <w:rPr>
          <w:sz w:val="22"/>
          <w:szCs w:val="22"/>
        </w:rPr>
        <w:t>тре</w:t>
      </w:r>
      <w:r w:rsidRPr="0006540C">
        <w:rPr>
          <w:sz w:val="22"/>
          <w:szCs w:val="22"/>
        </w:rPr>
        <w:t xml:space="preserve">х </w:t>
      </w:r>
      <w:r w:rsidR="00F72959">
        <w:rPr>
          <w:sz w:val="22"/>
          <w:szCs w:val="22"/>
        </w:rPr>
        <w:t>рабочи</w:t>
      </w:r>
      <w:r w:rsidRPr="0006540C">
        <w:rPr>
          <w:sz w:val="22"/>
          <w:szCs w:val="22"/>
        </w:rPr>
        <w:t xml:space="preserve">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0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0"/>
    </w:p>
    <w:p w14:paraId="53A7045A" w14:textId="3BC420FC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523C13">
        <w:rPr>
          <w:sz w:val="22"/>
          <w:szCs w:val="22"/>
        </w:rPr>
        <w:t>тендерных заявок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0B5B7E11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Поставщик обязуется сообщить/направить </w:t>
      </w:r>
      <w:r w:rsidR="00C04209" w:rsidRPr="00093E93">
        <w:rPr>
          <w:rFonts w:ascii="Times New Roman" w:eastAsia="Calibri" w:hAnsi="Times New Roman" w:cs="Times New Roman"/>
          <w:sz w:val="22"/>
          <w:szCs w:val="22"/>
        </w:rPr>
        <w:t>Фонд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>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пароль доступа не позднее установленного срока и вышеуказанным способом.</w:t>
      </w:r>
    </w:p>
    <w:p w14:paraId="67B2CC0D" w14:textId="2BF408B2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252BAB40" w:rsidR="00CE4FE4" w:rsidRPr="008D4749" w:rsidRDefault="00A55DA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1F371D8B" w:rsidR="00CE4FE4" w:rsidRPr="008D4749" w:rsidRDefault="00CE4FE4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8D4749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Во время оценки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8D4749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8D4749">
        <w:rPr>
          <w:rFonts w:ascii="Times New Roman" w:eastAsia="Calibri" w:hAnsi="Times New Roman" w:cs="Times New Roman"/>
          <w:sz w:val="22"/>
          <w:szCs w:val="22"/>
        </w:rPr>
        <w:t>Фонд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поставщику за разъяснениями по поводу его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8D4749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50468C85" w:rsidR="00CE4FE4" w:rsidRPr="0006540C" w:rsidRDefault="004A25EF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Оценка </w:t>
      </w:r>
      <w:r w:rsidR="001532DF">
        <w:rPr>
          <w:sz w:val="22"/>
          <w:szCs w:val="22"/>
        </w:rPr>
        <w:t xml:space="preserve">Тендерных </w:t>
      </w:r>
      <w:r w:rsidR="00523C13">
        <w:rPr>
          <w:sz w:val="22"/>
          <w:szCs w:val="22"/>
        </w:rPr>
        <w:t>заявок</w:t>
      </w:r>
      <w:r w:rsidR="00CE4FE4"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532DF">
        <w:rPr>
          <w:sz w:val="22"/>
          <w:szCs w:val="22"/>
        </w:rPr>
        <w:t>Тендерной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заявке. </w:t>
      </w:r>
    </w:p>
    <w:p w14:paraId="6756D506" w14:textId="6AF2C833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A55DAC">
        <w:rPr>
          <w:sz w:val="22"/>
          <w:szCs w:val="22"/>
        </w:rPr>
        <w:t>Тендерные заявки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0153870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532DF">
        <w:rPr>
          <w:sz w:val="22"/>
          <w:szCs w:val="22"/>
          <w:u w:val="single"/>
        </w:rPr>
        <w:t xml:space="preserve">Тендерную </w:t>
      </w:r>
      <w:r w:rsidR="00523C13">
        <w:rPr>
          <w:sz w:val="22"/>
          <w:szCs w:val="22"/>
          <w:u w:val="single"/>
        </w:rPr>
        <w:t>заявку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17D5673C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532DF">
        <w:rPr>
          <w:rFonts w:ascii="Times New Roman" w:hAnsi="Times New Roman"/>
        </w:rPr>
        <w:t xml:space="preserve">Тендерную </w:t>
      </w:r>
      <w:r w:rsidR="00523C13">
        <w:rPr>
          <w:rFonts w:ascii="Times New Roman" w:hAnsi="Times New Roman"/>
        </w:rPr>
        <w:t>заявку</w:t>
      </w:r>
      <w:r w:rsidRPr="0006540C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1532DF">
        <w:rPr>
          <w:rFonts w:ascii="Times New Roman" w:hAnsi="Times New Roman"/>
        </w:rPr>
        <w:t>Тендерная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заявка по существу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06540C" w:rsidRDefault="00CE4FE4" w:rsidP="0006540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технические параметры, предложенные в </w:t>
      </w:r>
      <w:r w:rsidR="001532DF">
        <w:rPr>
          <w:rFonts w:ascii="Times New Roman" w:hAnsi="Times New Roman"/>
        </w:rPr>
        <w:t>Тендерной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63519E8F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>
        <w:rPr>
          <w:rFonts w:ascii="Times New Roman" w:hAnsi="Times New Roman"/>
        </w:rPr>
        <w:t xml:space="preserve">Тендерную </w:t>
      </w:r>
      <w:r w:rsidR="00732350">
        <w:rPr>
          <w:rFonts w:ascii="Times New Roman" w:hAnsi="Times New Roman"/>
        </w:rPr>
        <w:t>заявку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3E69DA56" w14:textId="656F62CD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Поставщик, определенный победителем </w:t>
      </w:r>
      <w:r w:rsidR="00523C13">
        <w:rPr>
          <w:sz w:val="22"/>
          <w:szCs w:val="22"/>
        </w:rPr>
        <w:t>тендера</w:t>
      </w:r>
      <w:r w:rsidRPr="0006540C">
        <w:rPr>
          <w:sz w:val="22"/>
          <w:szCs w:val="22"/>
        </w:rPr>
        <w:t xml:space="preserve">, должен подтвердить уведомление о признании его победителем в течение </w:t>
      </w:r>
      <w:r w:rsidR="00CD10FB">
        <w:rPr>
          <w:sz w:val="22"/>
          <w:szCs w:val="22"/>
        </w:rPr>
        <w:t>5</w:t>
      </w:r>
      <w:r w:rsidRPr="0006540C">
        <w:rPr>
          <w:sz w:val="22"/>
          <w:szCs w:val="22"/>
        </w:rPr>
        <w:t xml:space="preserve"> рабочих дней путем направления </w:t>
      </w:r>
      <w:r w:rsidR="00CD10FB">
        <w:rPr>
          <w:sz w:val="22"/>
          <w:szCs w:val="22"/>
        </w:rPr>
        <w:t xml:space="preserve">Фонду проект договора с </w:t>
      </w:r>
      <w:r w:rsidRPr="0006540C">
        <w:rPr>
          <w:sz w:val="22"/>
          <w:szCs w:val="22"/>
        </w:rPr>
        <w:t>ответн</w:t>
      </w:r>
      <w:r w:rsidR="00CD10FB">
        <w:rPr>
          <w:sz w:val="22"/>
          <w:szCs w:val="22"/>
        </w:rPr>
        <w:t>ым</w:t>
      </w:r>
      <w:r w:rsidRPr="0006540C">
        <w:rPr>
          <w:sz w:val="22"/>
          <w:szCs w:val="22"/>
        </w:rPr>
        <w:t xml:space="preserve"> письм</w:t>
      </w:r>
      <w:r w:rsidR="00CD10FB">
        <w:rPr>
          <w:sz w:val="22"/>
          <w:szCs w:val="22"/>
        </w:rPr>
        <w:t>ом</w:t>
      </w:r>
      <w:r w:rsidRPr="0006540C">
        <w:rPr>
          <w:sz w:val="22"/>
          <w:szCs w:val="22"/>
        </w:rPr>
        <w:t xml:space="preserve"> по электронной почте.</w:t>
      </w:r>
    </w:p>
    <w:p w14:paraId="7DE9EA82" w14:textId="456132CE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06540C">
        <w:rPr>
          <w:sz w:val="22"/>
          <w:szCs w:val="22"/>
        </w:rPr>
        <w:t>Фонда</w:t>
      </w:r>
      <w:r w:rsidRPr="0006540C">
        <w:rPr>
          <w:sz w:val="22"/>
          <w:szCs w:val="22"/>
        </w:rPr>
        <w:t xml:space="preserve">, </w:t>
      </w:r>
      <w:r w:rsidR="00CD10FB">
        <w:rPr>
          <w:sz w:val="22"/>
          <w:szCs w:val="22"/>
        </w:rPr>
        <w:t>он считается уклонившимся от заключения договора</w:t>
      </w:r>
      <w:r w:rsidR="00A17752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115 или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77777777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Требования к закупке - </w:t>
      </w:r>
      <w:r w:rsidRPr="0006540C">
        <w:rPr>
          <w:sz w:val="22"/>
          <w:szCs w:val="22"/>
        </w:rPr>
        <w:t>Приложение №1</w:t>
      </w:r>
      <w:r w:rsidRPr="0006540C">
        <w:rPr>
          <w:rFonts w:eastAsiaTheme="minorHAnsi"/>
          <w:sz w:val="22"/>
          <w:szCs w:val="22"/>
        </w:rPr>
        <w:t>;</w:t>
      </w:r>
    </w:p>
    <w:p w14:paraId="52B6165B" w14:textId="440697B4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 w:rsidR="00A55DAC">
        <w:rPr>
          <w:rFonts w:eastAsiaTheme="minorHAnsi"/>
          <w:sz w:val="22"/>
          <w:szCs w:val="22"/>
        </w:rPr>
        <w:t>тендерной</w:t>
      </w:r>
      <w:r w:rsidRPr="0006540C">
        <w:rPr>
          <w:rFonts w:eastAsiaTheme="minorHAnsi"/>
          <w:sz w:val="22"/>
          <w:szCs w:val="22"/>
        </w:rPr>
        <w:t xml:space="preserve"> заявки - </w:t>
      </w:r>
      <w:r w:rsidRPr="0006540C">
        <w:rPr>
          <w:sz w:val="22"/>
          <w:szCs w:val="22"/>
        </w:rPr>
        <w:t>Приложение №2</w:t>
      </w:r>
      <w:r w:rsidRPr="0006540C">
        <w:rPr>
          <w:rFonts w:eastAsiaTheme="minorHAnsi"/>
          <w:sz w:val="22"/>
          <w:szCs w:val="22"/>
        </w:rPr>
        <w:t>;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0E793369" w14:textId="388732C6" w:rsidR="00CE3B92" w:rsidRPr="007D12C3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D12C3">
        <w:rPr>
          <w:rFonts w:ascii="Times New Roman" w:hAnsi="Times New Roman"/>
          <w:bCs/>
        </w:rPr>
        <w:lastRenderedPageBreak/>
        <w:t xml:space="preserve">Приложение </w:t>
      </w:r>
      <w:r w:rsidR="009E6E78" w:rsidRPr="007D12C3">
        <w:rPr>
          <w:rFonts w:ascii="Times New Roman" w:hAnsi="Times New Roman"/>
          <w:bCs/>
        </w:rPr>
        <w:t>1</w:t>
      </w:r>
      <w:r w:rsidRPr="007D12C3">
        <w:rPr>
          <w:rFonts w:ascii="Times New Roman" w:hAnsi="Times New Roman"/>
          <w:bCs/>
        </w:rPr>
        <w:t xml:space="preserve"> к Приглашению</w:t>
      </w:r>
    </w:p>
    <w:p w14:paraId="0445B685" w14:textId="77777777" w:rsidR="00CB544D" w:rsidRPr="00CB544D" w:rsidRDefault="00CB544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9C9648C" w14:textId="75F9D1B9" w:rsidR="00F40786" w:rsidRPr="00CB544D" w:rsidRDefault="00CB544D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CB544D">
        <w:rPr>
          <w:rFonts w:ascii="Times New Roman" w:hAnsi="Times New Roman"/>
          <w:b/>
          <w:bCs/>
          <w:color w:val="000000"/>
        </w:rPr>
        <w:t>ТРЕБОВАНИЯ К ЗАКУПКЕ</w:t>
      </w:r>
    </w:p>
    <w:p w14:paraId="72743F34" w14:textId="3B457DF1" w:rsidR="00F17C20" w:rsidRPr="00CB544D" w:rsidRDefault="00F17C20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B544D">
        <w:rPr>
          <w:rFonts w:ascii="Times New Roman" w:hAnsi="Times New Roman"/>
          <w:b/>
          <w:bCs/>
        </w:rPr>
        <w:t xml:space="preserve">на Разработку и внедрение программно-аппаратного комплекса единой информационной системы управления </w:t>
      </w:r>
      <w:r w:rsidR="00A17752">
        <w:rPr>
          <w:rFonts w:ascii="Times New Roman" w:hAnsi="Times New Roman"/>
          <w:b/>
          <w:bCs/>
        </w:rPr>
        <w:t xml:space="preserve">(ПАК ЕИСУ) </w:t>
      </w:r>
      <w:r w:rsidRPr="00CB544D">
        <w:rPr>
          <w:rFonts w:ascii="Times New Roman" w:hAnsi="Times New Roman"/>
          <w:b/>
          <w:bCs/>
        </w:rPr>
        <w:t>бизнес-процессами Российско-Кыргызского Фонда Развития.</w:t>
      </w:r>
    </w:p>
    <w:tbl>
      <w:tblPr>
        <w:tblW w:w="99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674"/>
        <w:gridCol w:w="24"/>
      </w:tblGrid>
      <w:tr w:rsidR="004105D5" w:rsidRPr="00CB544D" w14:paraId="7074D0BB" w14:textId="77777777" w:rsidTr="00283B29">
        <w:trPr>
          <w:trHeight w:val="228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138265A8" w:rsidR="004105D5" w:rsidRPr="00EB5214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1.Общие требования</w:t>
            </w:r>
            <w:r w:rsidR="00CB544D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5D5" w:rsidRPr="00CB544D" w14:paraId="4DBD40A4" w14:textId="77777777" w:rsidTr="00283B29">
        <w:trPr>
          <w:gridAfter w:val="1"/>
          <w:wAfter w:w="24" w:type="dxa"/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 xml:space="preserve">Язык </w:t>
            </w:r>
            <w:r w:rsidR="00A55DAC" w:rsidRPr="00CB544D">
              <w:rPr>
                <w:rFonts w:ascii="Times New Roman" w:hAnsi="Times New Roman"/>
                <w:color w:val="000000"/>
              </w:rPr>
              <w:t>тендерной</w:t>
            </w:r>
            <w:r w:rsidRPr="00CB544D">
              <w:rPr>
                <w:rFonts w:ascii="Times New Roman" w:hAnsi="Times New Roman"/>
                <w:color w:val="000000"/>
              </w:rPr>
              <w:t xml:space="preserve"> заявки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Русский </w:t>
            </w:r>
            <w:r w:rsidRPr="00CB544D">
              <w:rPr>
                <w:rFonts w:ascii="Times New Roman" w:hAnsi="Times New Roman"/>
                <w:b/>
              </w:rPr>
              <w:t xml:space="preserve">(в случае если документ будет составлен на </w:t>
            </w:r>
            <w:r w:rsidRPr="00CB544D">
              <w:rPr>
                <w:rFonts w:ascii="Times New Roman" w:hAnsi="Times New Roman"/>
              </w:rPr>
              <w:t>иностранном языке, необходимо предоставить дополнительно перевод на русском языке</w:t>
            </w:r>
            <w:r w:rsidR="00AB72B9">
              <w:rPr>
                <w:rFonts w:ascii="Times New Roman" w:hAnsi="Times New Roman"/>
              </w:rPr>
              <w:t>, который будет считаться приоритетным</w:t>
            </w:r>
            <w:r w:rsidRPr="00CB544D">
              <w:rPr>
                <w:rFonts w:ascii="Times New Roman" w:hAnsi="Times New Roman"/>
              </w:rPr>
              <w:t>)</w:t>
            </w:r>
            <w:r w:rsidR="00913D9F" w:rsidRPr="00CB544D">
              <w:rPr>
                <w:rFonts w:ascii="Times New Roman" w:hAnsi="Times New Roman"/>
              </w:rPr>
              <w:t>.</w:t>
            </w:r>
          </w:p>
        </w:tc>
      </w:tr>
      <w:tr w:rsidR="004105D5" w:rsidRPr="00CB544D" w14:paraId="0842B6E3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77777777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Условия, место и срок поставки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9EA" w14:textId="078E5369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Поставщик должен доставить, произвести </w:t>
            </w:r>
            <w:r w:rsidR="00D879D2">
              <w:rPr>
                <w:rFonts w:ascii="Times New Roman" w:hAnsi="Times New Roman"/>
              </w:rPr>
              <w:t xml:space="preserve">доставку, </w:t>
            </w:r>
            <w:r w:rsidRPr="00CB544D">
              <w:rPr>
                <w:rFonts w:ascii="Times New Roman" w:hAnsi="Times New Roman"/>
              </w:rPr>
              <w:t xml:space="preserve">разгрузку </w:t>
            </w:r>
            <w:r w:rsidR="00D879D2">
              <w:rPr>
                <w:rFonts w:ascii="Times New Roman" w:hAnsi="Times New Roman"/>
              </w:rPr>
              <w:t xml:space="preserve">и страхование доставки </w:t>
            </w:r>
            <w:r w:rsidR="00913D9F" w:rsidRPr="00CB544D">
              <w:rPr>
                <w:rFonts w:ascii="Times New Roman" w:hAnsi="Times New Roman"/>
              </w:rPr>
              <w:t>ПАК</w:t>
            </w:r>
            <w:r w:rsidRPr="00CB544D">
              <w:rPr>
                <w:rFonts w:ascii="Times New Roman" w:hAnsi="Times New Roman"/>
              </w:rPr>
              <w:t xml:space="preserve"> </w:t>
            </w:r>
            <w:r w:rsidR="00C04209" w:rsidRPr="00CB544D">
              <w:rPr>
                <w:rFonts w:ascii="Times New Roman" w:hAnsi="Times New Roman"/>
              </w:rPr>
              <w:t xml:space="preserve">ЕИСУ </w:t>
            </w:r>
            <w:r w:rsidRPr="00CB544D">
              <w:rPr>
                <w:rFonts w:ascii="Times New Roman" w:hAnsi="Times New Roman"/>
              </w:rPr>
              <w:t>за счет собственных сил и средств по адресу:</w:t>
            </w:r>
            <w:r w:rsidR="00913D9F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eastAsia="Times New Roman" w:hAnsi="Times New Roman"/>
                <w:color w:val="000000"/>
              </w:rPr>
              <w:t xml:space="preserve">г. Бишкек, </w:t>
            </w:r>
            <w:r w:rsidR="00913D9F" w:rsidRPr="00CB544D">
              <w:rPr>
                <w:rFonts w:ascii="Times New Roman" w:eastAsia="Times New Roman" w:hAnsi="Times New Roman"/>
                <w:color w:val="000000"/>
              </w:rPr>
              <w:t xml:space="preserve">бул. Эркиндик, 21. </w:t>
            </w:r>
          </w:p>
          <w:p w14:paraId="0E91BE6B" w14:textId="554742E2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5D5" w:rsidRPr="00CB544D" w14:paraId="148627E8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85375CC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 Срок поставки </w:t>
            </w:r>
            <w:r w:rsidR="00F17C20" w:rsidRPr="00CB544D">
              <w:rPr>
                <w:rFonts w:ascii="Times New Roman" w:hAnsi="Times New Roman"/>
              </w:rPr>
              <w:t>и</w:t>
            </w:r>
            <w:r w:rsidR="00D609D3">
              <w:rPr>
                <w:rFonts w:ascii="Times New Roman" w:hAnsi="Times New Roman"/>
              </w:rPr>
              <w:t>/или график</w:t>
            </w:r>
            <w:r w:rsidR="00F17C20" w:rsidRPr="00CB544D">
              <w:rPr>
                <w:rFonts w:ascii="Times New Roman" w:hAnsi="Times New Roman"/>
              </w:rPr>
              <w:t xml:space="preserve"> </w:t>
            </w:r>
            <w:r w:rsidR="00D609D3">
              <w:rPr>
                <w:rFonts w:ascii="Times New Roman" w:hAnsi="Times New Roman"/>
              </w:rPr>
              <w:t>выполне</w:t>
            </w:r>
            <w:r w:rsidR="00F17C20" w:rsidRPr="00CB544D">
              <w:rPr>
                <w:rFonts w:ascii="Times New Roman" w:hAnsi="Times New Roman"/>
              </w:rPr>
              <w:t>ния услуг (Проекта)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142" w14:textId="4C7AC49C" w:rsidR="007E2241" w:rsidRPr="007D12C3" w:rsidRDefault="007E2241" w:rsidP="007E2241">
            <w:pPr>
              <w:pStyle w:val="a3"/>
              <w:ind w:left="0"/>
              <w:contextualSpacing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D12C3">
              <w:rPr>
                <w:color w:val="000000"/>
                <w:sz w:val="22"/>
                <w:szCs w:val="22"/>
                <w:u w:val="single"/>
              </w:rPr>
              <w:t>Установлен техническим заданием.</w:t>
            </w:r>
          </w:p>
          <w:p w14:paraId="0A0FA052" w14:textId="1BF89994" w:rsidR="004105D5" w:rsidRPr="007D12C3" w:rsidRDefault="007E2241" w:rsidP="007E2241">
            <w:pPr>
              <w:pStyle w:val="a3"/>
              <w:ind w:left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7D12C3">
              <w:rPr>
                <w:color w:val="000000"/>
                <w:sz w:val="22"/>
                <w:szCs w:val="22"/>
              </w:rPr>
              <w:t xml:space="preserve">Предпочтительный срок внедрения в промышленную эксплуатацию – </w:t>
            </w:r>
            <w:r w:rsidRPr="007D12C3">
              <w:rPr>
                <w:b/>
                <w:bCs/>
                <w:color w:val="000000"/>
                <w:sz w:val="22"/>
                <w:szCs w:val="22"/>
              </w:rPr>
              <w:t>до конца июня 2025 года</w:t>
            </w:r>
            <w:r w:rsidRPr="007D12C3">
              <w:rPr>
                <w:color w:val="000000"/>
                <w:sz w:val="22"/>
                <w:szCs w:val="22"/>
              </w:rPr>
              <w:t xml:space="preserve"> с учетом проведения тестовых испытаний.</w:t>
            </w:r>
            <w:r w:rsidRPr="007D12C3">
              <w:rPr>
                <w:sz w:val="22"/>
                <w:szCs w:val="22"/>
              </w:rPr>
              <w:t xml:space="preserve"> </w:t>
            </w:r>
          </w:p>
        </w:tc>
      </w:tr>
      <w:tr w:rsidR="004105D5" w:rsidRPr="00CB544D" w14:paraId="45E5B143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CB544D" w:rsidRDefault="004105D5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ED3" w14:textId="77777777" w:rsidR="00A17752" w:rsidRDefault="00A17752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юридического лица</w:t>
            </w:r>
          </w:p>
          <w:p w14:paraId="2388CE69" w14:textId="3F46F927" w:rsidR="004105D5" w:rsidRPr="00CB544D" w:rsidRDefault="004105D5" w:rsidP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t xml:space="preserve">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7D12C3" w:rsidRDefault="004105D5" w:rsidP="00283B29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D12C3">
              <w:rPr>
                <w:color w:val="000000"/>
                <w:sz w:val="22"/>
                <w:szCs w:val="22"/>
              </w:rPr>
              <w:t>Приложить копии</w:t>
            </w:r>
            <w:r w:rsidR="00CC0188" w:rsidRPr="007D12C3">
              <w:rPr>
                <w:color w:val="000000"/>
                <w:sz w:val="22"/>
                <w:szCs w:val="22"/>
              </w:rPr>
              <w:t xml:space="preserve"> </w:t>
            </w:r>
            <w:r w:rsidRPr="007D12C3">
              <w:rPr>
                <w:color w:val="000000"/>
                <w:sz w:val="22"/>
                <w:szCs w:val="22"/>
              </w:rPr>
              <w:t>(в случае</w:t>
            </w:r>
            <w:r w:rsidR="00CC0188" w:rsidRPr="007D12C3">
              <w:rPr>
                <w:color w:val="000000"/>
                <w:sz w:val="22"/>
                <w:szCs w:val="22"/>
              </w:rPr>
              <w:t>,</w:t>
            </w:r>
            <w:r w:rsidRPr="007D12C3">
              <w:rPr>
                <w:color w:val="000000"/>
                <w:sz w:val="22"/>
                <w:szCs w:val="22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 w:rsidRPr="007D12C3">
              <w:rPr>
                <w:color w:val="000000"/>
                <w:sz w:val="22"/>
                <w:szCs w:val="22"/>
              </w:rPr>
              <w:t xml:space="preserve">нотариальный </w:t>
            </w:r>
            <w:r w:rsidRPr="007D12C3">
              <w:rPr>
                <w:color w:val="000000"/>
                <w:sz w:val="22"/>
                <w:szCs w:val="22"/>
              </w:rPr>
              <w:t>перевод на русском языке)</w:t>
            </w:r>
            <w:r w:rsidR="00A17752" w:rsidRPr="007D12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17752" w:rsidRPr="007D12C3">
              <w:rPr>
                <w:sz w:val="22"/>
                <w:szCs w:val="22"/>
              </w:rPr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A17752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>Свидетельство о гос.</w:t>
            </w:r>
            <w:r w:rsidR="00E310B1" w:rsidRPr="007D12C3">
              <w:rPr>
                <w:rFonts w:eastAsia="Calibri"/>
                <w:sz w:val="22"/>
                <w:szCs w:val="22"/>
              </w:rPr>
              <w:t xml:space="preserve"> </w:t>
            </w:r>
            <w:r w:rsidRPr="007D12C3">
              <w:rPr>
                <w:rFonts w:eastAsia="Calibri"/>
                <w:sz w:val="22"/>
                <w:szCs w:val="22"/>
              </w:rPr>
              <w:t>регистрации/перерегистрации</w:t>
            </w:r>
            <w:r w:rsidR="00F7306B" w:rsidRPr="007D12C3">
              <w:rPr>
                <w:rFonts w:eastAsia="Calibri"/>
                <w:sz w:val="22"/>
                <w:szCs w:val="22"/>
              </w:rPr>
              <w:t>;</w:t>
            </w:r>
          </w:p>
          <w:p w14:paraId="738B043A" w14:textId="1D8B439A" w:rsidR="00A17752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>Устав</w:t>
            </w:r>
            <w:r w:rsidR="00F7306B" w:rsidRPr="007D12C3">
              <w:rPr>
                <w:rFonts w:eastAsia="Calibri"/>
                <w:sz w:val="22"/>
                <w:szCs w:val="22"/>
              </w:rPr>
              <w:t>, учредительный договор;</w:t>
            </w:r>
          </w:p>
          <w:p w14:paraId="0DBF4482" w14:textId="43CB1C21" w:rsidR="00437701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7D12C3">
              <w:rPr>
                <w:rFonts w:eastAsia="Calibri"/>
                <w:sz w:val="22"/>
                <w:szCs w:val="22"/>
              </w:rPr>
              <w:t>юр.лица</w:t>
            </w:r>
            <w:proofErr w:type="spellEnd"/>
            <w:proofErr w:type="gramEnd"/>
            <w:r w:rsidRPr="007D12C3">
              <w:rPr>
                <w:rFonts w:eastAsia="Calibri"/>
                <w:sz w:val="22"/>
                <w:szCs w:val="22"/>
              </w:rPr>
              <w:t xml:space="preserve"> (1-го лица)</w:t>
            </w:r>
          </w:p>
          <w:p w14:paraId="5263489E" w14:textId="6202E82A" w:rsidR="004105D5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  <w:sz w:val="22"/>
                <w:szCs w:val="22"/>
              </w:rPr>
            </w:pPr>
            <w:r w:rsidRPr="007D12C3">
              <w:rPr>
                <w:sz w:val="22"/>
                <w:szCs w:val="22"/>
              </w:rPr>
              <w:t xml:space="preserve">Доверенность на лицо, подписавшее </w:t>
            </w:r>
            <w:r w:rsidR="00F7306B" w:rsidRPr="007D12C3">
              <w:rPr>
                <w:sz w:val="22"/>
                <w:szCs w:val="22"/>
              </w:rPr>
              <w:t xml:space="preserve">Тендерную </w:t>
            </w:r>
            <w:r w:rsidRPr="007D12C3">
              <w:rPr>
                <w:sz w:val="22"/>
                <w:szCs w:val="22"/>
              </w:rPr>
              <w:t xml:space="preserve">заявку и представляющее интересы участника в </w:t>
            </w:r>
            <w:r w:rsidR="00F7306B" w:rsidRPr="007D12C3">
              <w:rPr>
                <w:sz w:val="22"/>
                <w:szCs w:val="22"/>
              </w:rPr>
              <w:t xml:space="preserve">тендере </w:t>
            </w:r>
            <w:r w:rsidRPr="007D12C3">
              <w:rPr>
                <w:sz w:val="22"/>
                <w:szCs w:val="22"/>
              </w:rPr>
              <w:t>(если тендерная заявка подписывается не руководителем участника)</w:t>
            </w:r>
          </w:p>
        </w:tc>
      </w:tr>
      <w:tr w:rsidR="00437701" w:rsidRPr="00CB544D" w14:paraId="0B70A177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CB544D" w:rsidRDefault="00437701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CB544D" w:rsidRDefault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Срок действия тендерной заявки, в календарных днях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25D23B1A" w:rsidR="00437701" w:rsidRPr="00CB544D" w:rsidRDefault="00CC0188" w:rsidP="00283B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Не менее </w:t>
            </w:r>
            <w:r w:rsidR="00437701">
              <w:rPr>
                <w:rFonts w:ascii="Times New Roman" w:hAnsi="Times New Roman"/>
                <w:iCs/>
              </w:rPr>
              <w:t>9</w:t>
            </w:r>
            <w:r w:rsidR="00437701" w:rsidRPr="00CB544D">
              <w:rPr>
                <w:rFonts w:ascii="Times New Roman" w:hAnsi="Times New Roman"/>
                <w:iCs/>
              </w:rPr>
              <w:t>0 (</w:t>
            </w:r>
            <w:r w:rsidR="00437701">
              <w:rPr>
                <w:rFonts w:ascii="Times New Roman" w:hAnsi="Times New Roman"/>
                <w:iCs/>
              </w:rPr>
              <w:t>девяносто</w:t>
            </w:r>
            <w:r w:rsidR="00437701" w:rsidRPr="00CB544D">
              <w:rPr>
                <w:rFonts w:ascii="Times New Roman" w:hAnsi="Times New Roman"/>
                <w:iCs/>
              </w:rPr>
              <w:t>) календарных дней с даты вскрытия тендерных заявок</w:t>
            </w:r>
            <w:r w:rsidR="00437701">
              <w:rPr>
                <w:rFonts w:ascii="Times New Roman" w:hAnsi="Times New Roman"/>
                <w:iCs/>
              </w:rPr>
              <w:t>.</w:t>
            </w:r>
          </w:p>
        </w:tc>
      </w:tr>
      <w:tr w:rsidR="00437701" w:rsidRPr="00CB544D" w14:paraId="7EF46166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7505" w14:textId="142A2614" w:rsidR="00437701" w:rsidRPr="00CB544D" w:rsidRDefault="00437701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 w:rsidDel="00432F3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1BC" w14:textId="4A1B816C" w:rsidR="00437701" w:rsidRPr="00CB544D" w:rsidRDefault="00F21C64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заключения договора закупки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DFE1" w14:textId="5FD13B02" w:rsidR="00437701" w:rsidRPr="00CB544D" w:rsidRDefault="00F21C64" w:rsidP="00283B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 более 90 (девяносто) календарных дней с даты определения победителя</w:t>
            </w:r>
          </w:p>
        </w:tc>
      </w:tr>
      <w:tr w:rsidR="0049731B" w:rsidRPr="00CB544D" w14:paraId="0EFBB6D7" w14:textId="77777777" w:rsidTr="00283B29">
        <w:trPr>
          <w:gridAfter w:val="1"/>
          <w:wAfter w:w="19" w:type="dxa"/>
          <w:trHeight w:val="107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365DFDF5" w:rsidR="0049731B" w:rsidRPr="00EB5214" w:rsidRDefault="0049731B" w:rsidP="00497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2. Квалификационные требования</w:t>
            </w:r>
            <w:r w:rsidR="007D12C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9731B" w:rsidRPr="00CB544D" w14:paraId="5A1E2767" w14:textId="77777777" w:rsidTr="00283B29">
        <w:trPr>
          <w:gridAfter w:val="1"/>
          <w:wAfter w:w="19" w:type="dxa"/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CB544D" w:rsidRDefault="0049731B" w:rsidP="0049731B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61A" w14:textId="39B908AA" w:rsidR="0049731B" w:rsidRPr="00CB544D" w:rsidRDefault="0049731B" w:rsidP="00497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CB544D">
              <w:rPr>
                <w:rFonts w:ascii="Times New Roman" w:hAnsi="Times New Roman"/>
              </w:rPr>
              <w:t>Иметь минимальный период деятельности в соответствующей отрасли не менее 3</w:t>
            </w:r>
            <w:r w:rsidR="00F72959">
              <w:rPr>
                <w:rFonts w:ascii="Times New Roman" w:hAnsi="Times New Roman"/>
              </w:rPr>
              <w:t xml:space="preserve"> (тре</w:t>
            </w:r>
            <w:r w:rsidRPr="00CB544D">
              <w:rPr>
                <w:rFonts w:ascii="Times New Roman" w:hAnsi="Times New Roman"/>
              </w:rPr>
              <w:t>х</w:t>
            </w:r>
            <w:r w:rsidR="00F72959">
              <w:rPr>
                <w:rFonts w:ascii="Times New Roman" w:hAnsi="Times New Roman"/>
              </w:rPr>
              <w:t>)</w:t>
            </w:r>
            <w:r w:rsidRPr="00CB544D">
              <w:rPr>
                <w:rFonts w:ascii="Times New Roman" w:hAnsi="Times New Roman"/>
              </w:rPr>
              <w:t xml:space="preserve"> лет (представить копии документов, подтверждающих квалификацию участника, либо иные документы, свидетельствующие об опыте работы)</w:t>
            </w:r>
          </w:p>
        </w:tc>
      </w:tr>
      <w:tr w:rsidR="0049731B" w:rsidRPr="00CB544D" w14:paraId="57C78D14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508" w14:textId="7764FD1C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0B3C41D5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544D">
              <w:rPr>
                <w:rFonts w:ascii="Times New Roman" w:hAnsi="Times New Roman"/>
              </w:rPr>
              <w:t>Предоставить информацию о реализации аналогичных проектов (портфолио) в течение последних 3 (трех) лет до начала настоящего проекта.</w:t>
            </w:r>
          </w:p>
        </w:tc>
      </w:tr>
      <w:tr w:rsidR="0049731B" w:rsidRPr="00CB544D" w14:paraId="3B2D508E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AE52" w14:textId="21B64A8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AB1" w14:textId="77777777" w:rsidR="0049731B" w:rsidRPr="00CB544D" w:rsidRDefault="0049731B" w:rsidP="0049731B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01A4834D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негативных фактов по ненадлежащему исполнению услуг;</w:t>
            </w:r>
          </w:p>
          <w:p w14:paraId="1F4DE323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3C0B541B" w14:textId="77777777" w:rsidR="00E310B1" w:rsidRPr="00E310B1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2279F15D" w14:textId="0A8E3A07" w:rsidR="0049731B" w:rsidRPr="00CB544D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  <w:r w:rsidR="00F72959">
              <w:rPr>
                <w:sz w:val="22"/>
                <w:szCs w:val="22"/>
              </w:rPr>
              <w:t>.</w:t>
            </w:r>
          </w:p>
        </w:tc>
      </w:tr>
      <w:tr w:rsidR="0049731B" w:rsidRPr="00CB544D" w14:paraId="2A0F0568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AF3C" w14:textId="5FEDCEDA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41" w14:textId="091BA78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лицензии и другие разрешительные документы для осуществления определенных видов деятельности (в случае требований по законодательству</w:t>
            </w:r>
            <w:r>
              <w:rPr>
                <w:rFonts w:ascii="Times New Roman" w:hAnsi="Times New Roman"/>
              </w:rPr>
              <w:t xml:space="preserve"> КР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683667E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9E48" w14:textId="02CE3C1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EBF" w14:textId="0FB8CA2D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3 года,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 xml:space="preserve">, в стране пребывания и регистрации участника тендера. </w:t>
            </w:r>
            <w:r>
              <w:rPr>
                <w:rFonts w:ascii="Times New Roman" w:hAnsi="Times New Roman"/>
              </w:rPr>
              <w:lastRenderedPageBreak/>
              <w:t>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49731B" w:rsidRPr="00CB544D" w14:paraId="609D4A7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CE8" w14:textId="24918CB8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="00F730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4F6" w14:textId="0D54D0F9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соответствующих специалистов и предоставить сертификаты, подтверждающие наличие сертифицированных</w:t>
            </w:r>
            <w:r>
              <w:rPr>
                <w:rFonts w:ascii="Times New Roman" w:hAnsi="Times New Roman"/>
              </w:rPr>
              <w:t xml:space="preserve"> штатных</w:t>
            </w:r>
            <w:r w:rsidRPr="00CB544D">
              <w:rPr>
                <w:rFonts w:ascii="Times New Roman" w:hAnsi="Times New Roman"/>
              </w:rPr>
              <w:t xml:space="preserve"> специалистов (не менее 3</w:t>
            </w:r>
            <w:r w:rsidR="00F72959">
              <w:rPr>
                <w:rFonts w:ascii="Times New Roman" w:hAnsi="Times New Roman"/>
              </w:rPr>
              <w:t>-</w:t>
            </w:r>
            <w:r w:rsidRPr="00CB544D">
              <w:rPr>
                <w:rFonts w:ascii="Times New Roman" w:hAnsi="Times New Roman"/>
              </w:rPr>
              <w:t xml:space="preserve">х), не вовлеченных в другие проекты </w:t>
            </w:r>
          </w:p>
        </w:tc>
      </w:tr>
      <w:tr w:rsidR="0049731B" w:rsidRPr="00CB544D" w14:paraId="2452029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B9" w14:textId="7ED0332D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0EB" w14:textId="2F05C41F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 xml:space="preserve">Предоставить информацию по условиям и порядку лицензирования используемого программного обеспечения. </w:t>
            </w:r>
          </w:p>
        </w:tc>
      </w:tr>
      <w:tr w:rsidR="0049731B" w:rsidRPr="00CB544D" w14:paraId="743798A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D82D" w14:textId="1448385E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E0C4" w14:textId="679FD2BB" w:rsidR="0049731B" w:rsidRPr="00CB544D" w:rsidRDefault="00E310B1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Предоставить информацию по условиям и порядку</w:t>
            </w:r>
            <w:r w:rsidR="0049731B" w:rsidRPr="00CB544D">
              <w:rPr>
                <w:rFonts w:ascii="Times New Roman" w:hAnsi="Times New Roman"/>
              </w:rPr>
              <w:t xml:space="preserve"> гарантийного и сервисного обслуживания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731B" w:rsidRPr="00CB544D" w14:paraId="726311E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BC51" w14:textId="31A71ABB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AEC" w14:textId="0D321DA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Указать существенные условия заключения договора (срок, объем, цена, порядок оплаты</w:t>
            </w:r>
            <w:r w:rsidR="00CC0188">
              <w:rPr>
                <w:rFonts w:ascii="Times New Roman" w:hAnsi="Times New Roman"/>
              </w:rPr>
              <w:t xml:space="preserve"> и др.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0E93FAFB" w14:textId="77777777" w:rsidTr="00283B29">
        <w:trPr>
          <w:gridAfter w:val="1"/>
          <w:wAfter w:w="19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8943" w14:textId="72B954B1" w:rsidR="0049731B" w:rsidRPr="00CB544D" w:rsidRDefault="00E310B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730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4C4" w14:textId="4AF3058F" w:rsidR="0049731B" w:rsidRPr="00CB544D" w:rsidRDefault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D4749">
              <w:rPr>
                <w:rFonts w:ascii="Times New Roman" w:hAnsi="Times New Roman"/>
                <w:bCs/>
                <w:i/>
                <w:iCs/>
              </w:rPr>
              <w:t>В случае участия в тендере консорциума, каждый его участник должен отвечать установленным квалификационным требованиям.</w:t>
            </w:r>
          </w:p>
        </w:tc>
      </w:tr>
      <w:tr w:rsidR="0049731B" w:rsidRPr="00CB544D" w14:paraId="7D356AEA" w14:textId="77777777" w:rsidTr="00283B29">
        <w:trPr>
          <w:gridAfter w:val="1"/>
          <w:wAfter w:w="19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14F4" w14:textId="150C610E" w:rsidR="0049731B" w:rsidRPr="00CB544D" w:rsidRDefault="0049731B" w:rsidP="00CD5C5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CD5C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4C5" w14:textId="19447C7B" w:rsidR="0049731B" w:rsidRDefault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Предоставление банковской гарантии исполнения контракта </w:t>
            </w:r>
            <w:r w:rsidR="00F7306B">
              <w:rPr>
                <w:rFonts w:ascii="Times New Roman" w:hAnsi="Times New Roman"/>
                <w:bCs/>
                <w:i/>
                <w:iCs/>
              </w:rPr>
              <w:t>является преимуществом при рассмотрении Тендерной заявки</w:t>
            </w:r>
            <w:r w:rsidR="00CD5C52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3C3CA291" w14:textId="760DF4A0" w:rsidR="00CD5C52" w:rsidRPr="00CB544D" w:rsidRDefault="00CD5C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B5214" w:rsidRPr="00CB544D" w14:paraId="4D0ACFB6" w14:textId="77777777" w:rsidTr="00283B29">
        <w:trPr>
          <w:gridAfter w:val="1"/>
          <w:wAfter w:w="19" w:type="dxa"/>
          <w:trHeight w:val="57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2278"/>
              <w:gridCol w:w="5801"/>
              <w:gridCol w:w="1095"/>
            </w:tblGrid>
            <w:tr w:rsidR="00EB5214" w:rsidRPr="00B848E1" w14:paraId="21A6F62D" w14:textId="77777777" w:rsidTr="00F72959">
              <w:trPr>
                <w:trHeight w:val="348"/>
              </w:trPr>
              <w:tc>
                <w:tcPr>
                  <w:tcW w:w="5000" w:type="pct"/>
                  <w:gridSpan w:val="4"/>
                  <w:shd w:val="clear" w:color="auto" w:fill="2F5496" w:themeFill="accent5" w:themeFillShade="BF"/>
                </w:tcPr>
                <w:p w14:paraId="59B220F3" w14:textId="77777777" w:rsidR="00EB5214" w:rsidRPr="00EB5214" w:rsidRDefault="00EB5214" w:rsidP="00EB5214">
                  <w:pPr>
                    <w:pStyle w:val="af2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</w:rPr>
                    <w:br w:type="page"/>
                  </w: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Существенные требования/технические спецификации:</w:t>
                  </w:r>
                </w:p>
              </w:tc>
            </w:tr>
            <w:tr w:rsidR="00EB5214" w:rsidRPr="00B848E1" w14:paraId="670C293A" w14:textId="77777777" w:rsidTr="00F72959">
              <w:trPr>
                <w:trHeight w:val="348"/>
              </w:trPr>
              <w:tc>
                <w:tcPr>
                  <w:tcW w:w="425" w:type="pct"/>
                  <w:shd w:val="clear" w:color="auto" w:fill="2F5496" w:themeFill="accent5" w:themeFillShade="BF"/>
                </w:tcPr>
                <w:p w14:paraId="1D3EE568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Лоты</w:t>
                  </w:r>
                </w:p>
              </w:tc>
              <w:tc>
                <w:tcPr>
                  <w:tcW w:w="1136" w:type="pct"/>
                  <w:shd w:val="clear" w:color="auto" w:fill="2F5496" w:themeFill="accent5" w:themeFillShade="BF"/>
                </w:tcPr>
                <w:p w14:paraId="10F37E15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93" w:type="pct"/>
                  <w:shd w:val="clear" w:color="auto" w:fill="2F5496" w:themeFill="accent5" w:themeFillShade="BF"/>
                </w:tcPr>
                <w:p w14:paraId="6838A10D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Подробное описание </w:t>
                  </w:r>
                  <w:r w:rsidRPr="00EB5214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и Техническое задание</w:t>
                  </w:r>
                </w:p>
              </w:tc>
              <w:tc>
                <w:tcPr>
                  <w:tcW w:w="544" w:type="pct"/>
                  <w:shd w:val="clear" w:color="auto" w:fill="2F5496" w:themeFill="accent5" w:themeFillShade="BF"/>
                  <w:noWrap/>
                  <w:vAlign w:val="center"/>
                </w:tcPr>
                <w:p w14:paraId="5F875D1E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B5214" w:rsidRPr="00B848E1" w14:paraId="07C305E7" w14:textId="77777777" w:rsidTr="00F72959">
              <w:trPr>
                <w:trHeight w:val="702"/>
              </w:trPr>
              <w:tc>
                <w:tcPr>
                  <w:tcW w:w="425" w:type="pct"/>
                  <w:vAlign w:val="center"/>
                </w:tcPr>
                <w:p w14:paraId="58969466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29" w:type="pct"/>
                  <w:gridSpan w:val="2"/>
                  <w:vAlign w:val="center"/>
                </w:tcPr>
                <w:p w14:paraId="04DBDADD" w14:textId="77777777" w:rsidR="00EB5214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40697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рилагается отдельным файлом и доступны на сайте РКФР</w:t>
                  </w:r>
                  <w:r w:rsidR="00F7295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</w:p>
                <w:p w14:paraId="23C7F056" w14:textId="100EFA0D" w:rsidR="00F72959" w:rsidRPr="00406979" w:rsidRDefault="00F72959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 виде Технического задания.</w:t>
                  </w:r>
                </w:p>
              </w:tc>
              <w:tc>
                <w:tcPr>
                  <w:tcW w:w="544" w:type="pct"/>
                  <w:vAlign w:val="center"/>
                </w:tcPr>
                <w:p w14:paraId="485BE091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7EA19D" w14:textId="77777777" w:rsidR="00EB5214" w:rsidRDefault="00EB5214" w:rsidP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4621D247" w14:textId="074925C8" w:rsidR="00245C34" w:rsidRPr="00CB544D" w:rsidRDefault="00245C34" w:rsidP="00245C34">
      <w:pPr>
        <w:pStyle w:val="af2"/>
        <w:jc w:val="center"/>
        <w:rPr>
          <w:rFonts w:ascii="Times New Roman" w:hAnsi="Times New Roman"/>
          <w:b/>
        </w:rPr>
      </w:pPr>
    </w:p>
    <w:p w14:paraId="03E20185" w14:textId="3353F69F" w:rsidR="002619C8" w:rsidRDefault="002619C8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7290096" w14:textId="3B0857A1" w:rsidR="00621E9F" w:rsidRDefault="00621E9F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E162168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27ED833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69E9B2D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FF966E6" w14:textId="77777777" w:rsidR="00564FB6" w:rsidRDefault="00564FB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6D792E3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3A04000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9FB9A02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0D658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CDE8A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2CFB9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71868A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1432C6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E58AF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2C4E7F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2B35E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B1746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0A971F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157AE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27C5815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1881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0FB541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50C22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2F7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90304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D7BC2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0C6966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56C04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2C8C2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FF04F3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77F78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0DF37EF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3E9668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CBE4200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A74EFF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0DCD5EF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4CFA99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74FFC7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0339726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01EAD8A8" w:rsidR="00CE3B92" w:rsidRPr="00406979" w:rsidRDefault="00CE3B92" w:rsidP="007E5D9C">
      <w:pPr>
        <w:spacing w:after="0"/>
        <w:jc w:val="right"/>
        <w:rPr>
          <w:rFonts w:ascii="Times New Roman" w:hAnsi="Times New Roman"/>
          <w:bCs/>
        </w:rPr>
      </w:pPr>
      <w:r w:rsidRPr="00406979">
        <w:rPr>
          <w:rFonts w:ascii="Times New Roman" w:hAnsi="Times New Roman"/>
          <w:bCs/>
        </w:rPr>
        <w:t xml:space="preserve">Приложение </w:t>
      </w:r>
      <w:r w:rsidR="005A2B3F" w:rsidRPr="00406979">
        <w:rPr>
          <w:rFonts w:ascii="Times New Roman" w:hAnsi="Times New Roman"/>
          <w:bCs/>
        </w:rPr>
        <w:t>2</w:t>
      </w:r>
      <w:r w:rsidRPr="00406979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Pr="00406979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406979" w:rsidRDefault="003B3DE3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406979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3D2366E3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Pr="00406979">
              <w:rPr>
                <w:rFonts w:ascii="Times New Roman" w:hAnsi="Times New Roman"/>
                <w:spacing w:val="-3"/>
              </w:rPr>
              <w:t>202</w:t>
            </w:r>
            <w:r w:rsidR="0080439B" w:rsidRPr="00406979">
              <w:rPr>
                <w:rFonts w:ascii="Times New Roman" w:hAnsi="Times New Roman"/>
                <w:spacing w:val="-3"/>
              </w:rPr>
              <w:t>3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2F6BF13E" w:rsidR="00060CBE" w:rsidRPr="0040697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8D4749">
              <w:rPr>
                <w:rFonts w:ascii="Times New Roman" w:hAnsi="Times New Roman"/>
                <w:spacing w:val="-3"/>
              </w:rPr>
              <w:t>на «</w:t>
            </w:r>
            <w:r w:rsidR="008D4749" w:rsidRPr="008D4749">
              <w:rPr>
                <w:rFonts w:ascii="Times New Roman" w:hAnsi="Times New Roman"/>
                <w:spacing w:val="-3"/>
              </w:rPr>
              <w:t>Разработку и внедрение программно-аппаратного комплекса единой информационной системы управления</w:t>
            </w:r>
            <w:r w:rsidR="008D4749">
              <w:rPr>
                <w:rFonts w:ascii="Times New Roman" w:hAnsi="Times New Roman"/>
                <w:spacing w:val="-3"/>
              </w:rPr>
              <w:t xml:space="preserve"> бизнес-процессами РКФР»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5AA5C755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093E9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работ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0B60709B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6F74DD73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5BD8578" w14:textId="77777777" w:rsidR="00F72959" w:rsidRDefault="00F72959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DAFF8D" w14:textId="04228466" w:rsidR="00592EA1" w:rsidRPr="00664096" w:rsidRDefault="00060CBE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96">
              <w:rPr>
                <w:rFonts w:ascii="Times New Roman" w:hAnsi="Times New Roman"/>
              </w:rPr>
              <w:t xml:space="preserve">* </w:t>
            </w:r>
            <w:r w:rsidR="000E16EF" w:rsidRPr="000E16EF">
              <w:rPr>
                <w:rFonts w:ascii="Times New Roman" w:hAnsi="Times New Roman"/>
              </w:rPr>
              <w:t xml:space="preserve">Просим указать стоимость аппаратной составляющей, лицензий, дать детализированную оценку по отдельными видам и блокам работ, указать стоимость работы часа специалиста </w:t>
            </w:r>
            <w:proofErr w:type="gramStart"/>
            <w:r w:rsidR="000E16EF" w:rsidRPr="000E16EF">
              <w:rPr>
                <w:rFonts w:ascii="Times New Roman" w:hAnsi="Times New Roman"/>
              </w:rPr>
              <w:t>и</w:t>
            </w:r>
            <w:r w:rsidR="004659FD">
              <w:rPr>
                <w:rFonts w:ascii="Times New Roman" w:hAnsi="Times New Roman"/>
              </w:rPr>
              <w:t xml:space="preserve"> </w:t>
            </w:r>
            <w:r w:rsidR="000E16EF" w:rsidRPr="000E16EF">
              <w:rPr>
                <w:rFonts w:ascii="Times New Roman" w:hAnsi="Times New Roman"/>
              </w:rPr>
              <w:t xml:space="preserve"> т.п.</w:t>
            </w:r>
            <w:proofErr w:type="gramEnd"/>
          </w:p>
          <w:p w14:paraId="5C8CDFB4" w14:textId="4FA9F07F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283061CE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A55DAC" w:rsidRPr="00406979">
              <w:rPr>
                <w:rFonts w:ascii="Times New Roman" w:hAnsi="Times New Roman"/>
                <w:b/>
                <w:spacing w:val="-3"/>
              </w:rPr>
              <w:t>тендерной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заявки.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44237B37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 xml:space="preserve">Данная </w:t>
            </w:r>
            <w:r w:rsidR="0052019F">
              <w:rPr>
                <w:rFonts w:ascii="Times New Roman" w:hAnsi="Times New Roman"/>
              </w:rPr>
              <w:t>тендерная</w:t>
            </w:r>
            <w:r w:rsidR="0052019F" w:rsidRPr="00406979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060CBE">
              <w:rPr>
                <w:rFonts w:ascii="Times New Roman" w:hAnsi="Times New Roman"/>
              </w:rPr>
              <w:t>9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060CBE">
              <w:rPr>
                <w:rFonts w:ascii="Times New Roman" w:hAnsi="Times New Roman"/>
              </w:rPr>
              <w:t>девяносто)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523C13" w:rsidRPr="00406979">
              <w:rPr>
                <w:rFonts w:ascii="Times New Roman" w:hAnsi="Times New Roman"/>
              </w:rPr>
              <w:t>тендерных заявок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05C497D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настоящую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01967A08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«____» ___________ 202</w:t>
      </w:r>
      <w:r w:rsidR="0080439B" w:rsidRPr="00406979">
        <w:rPr>
          <w:rFonts w:ascii="Times New Roman" w:hAnsi="Times New Roman"/>
        </w:rPr>
        <w:t>3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A95F" w14:textId="77777777" w:rsidR="007F3C28" w:rsidRDefault="007F3C28">
      <w:pPr>
        <w:spacing w:after="0" w:line="240" w:lineRule="auto"/>
      </w:pPr>
      <w:r>
        <w:separator/>
      </w:r>
    </w:p>
  </w:endnote>
  <w:endnote w:type="continuationSeparator" w:id="0">
    <w:p w14:paraId="074E74C8" w14:textId="77777777" w:rsidR="007F3C28" w:rsidRDefault="007F3C28">
      <w:pPr>
        <w:spacing w:after="0" w:line="240" w:lineRule="auto"/>
      </w:pPr>
      <w:r>
        <w:continuationSeparator/>
      </w:r>
    </w:p>
  </w:endnote>
  <w:endnote w:type="continuationNotice" w:id="1">
    <w:p w14:paraId="064B7804" w14:textId="77777777" w:rsidR="007F3C28" w:rsidRDefault="007F3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6EC213B5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FD">
          <w:rPr>
            <w:noProof/>
          </w:rPr>
          <w:t>5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1BCB" w14:textId="77777777" w:rsidR="007F3C28" w:rsidRDefault="007F3C28">
      <w:pPr>
        <w:spacing w:after="0" w:line="240" w:lineRule="auto"/>
      </w:pPr>
      <w:r>
        <w:separator/>
      </w:r>
    </w:p>
  </w:footnote>
  <w:footnote w:type="continuationSeparator" w:id="0">
    <w:p w14:paraId="38E50436" w14:textId="77777777" w:rsidR="007F3C28" w:rsidRDefault="007F3C28">
      <w:pPr>
        <w:spacing w:after="0" w:line="240" w:lineRule="auto"/>
      </w:pPr>
      <w:r>
        <w:continuationSeparator/>
      </w:r>
    </w:p>
  </w:footnote>
  <w:footnote w:type="continuationNotice" w:id="1">
    <w:p w14:paraId="4730431A" w14:textId="77777777" w:rsidR="007F3C28" w:rsidRDefault="007F3C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8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5014">
    <w:abstractNumId w:val="26"/>
  </w:num>
  <w:num w:numId="2" w16cid:durableId="1781993268">
    <w:abstractNumId w:val="19"/>
  </w:num>
  <w:num w:numId="3" w16cid:durableId="1600528748">
    <w:abstractNumId w:val="13"/>
  </w:num>
  <w:num w:numId="4" w16cid:durableId="1725829394">
    <w:abstractNumId w:val="24"/>
  </w:num>
  <w:num w:numId="5" w16cid:durableId="13883326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40178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1559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448865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353182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848789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6969493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3444726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5577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871537">
    <w:abstractNumId w:val="4"/>
  </w:num>
  <w:num w:numId="15" w16cid:durableId="1984696618">
    <w:abstractNumId w:val="8"/>
  </w:num>
  <w:num w:numId="16" w16cid:durableId="2070035065">
    <w:abstractNumId w:val="33"/>
  </w:num>
  <w:num w:numId="17" w16cid:durableId="1960991642">
    <w:abstractNumId w:val="7"/>
  </w:num>
  <w:num w:numId="18" w16cid:durableId="818694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4426475">
    <w:abstractNumId w:val="1"/>
  </w:num>
  <w:num w:numId="20" w16cid:durableId="452481135">
    <w:abstractNumId w:val="32"/>
  </w:num>
  <w:num w:numId="21" w16cid:durableId="691539609">
    <w:abstractNumId w:val="29"/>
  </w:num>
  <w:num w:numId="22" w16cid:durableId="549607377">
    <w:abstractNumId w:val="23"/>
  </w:num>
  <w:num w:numId="23" w16cid:durableId="1884168766">
    <w:abstractNumId w:val="25"/>
  </w:num>
  <w:num w:numId="24" w16cid:durableId="1232736204">
    <w:abstractNumId w:val="20"/>
  </w:num>
  <w:num w:numId="25" w16cid:durableId="1091974326">
    <w:abstractNumId w:val="18"/>
  </w:num>
  <w:num w:numId="26" w16cid:durableId="1282497179">
    <w:abstractNumId w:val="22"/>
  </w:num>
  <w:num w:numId="27" w16cid:durableId="2036156169">
    <w:abstractNumId w:val="34"/>
  </w:num>
  <w:num w:numId="28" w16cid:durableId="1999335262">
    <w:abstractNumId w:val="11"/>
  </w:num>
  <w:num w:numId="29" w16cid:durableId="754595449">
    <w:abstractNumId w:val="30"/>
  </w:num>
  <w:num w:numId="30" w16cid:durableId="1358459530">
    <w:abstractNumId w:val="27"/>
  </w:num>
  <w:num w:numId="31" w16cid:durableId="648024585">
    <w:abstractNumId w:val="31"/>
  </w:num>
  <w:num w:numId="32" w16cid:durableId="1300960876">
    <w:abstractNumId w:val="12"/>
  </w:num>
  <w:num w:numId="33" w16cid:durableId="1323699966">
    <w:abstractNumId w:val="10"/>
  </w:num>
  <w:num w:numId="34" w16cid:durableId="371925181">
    <w:abstractNumId w:val="9"/>
  </w:num>
  <w:num w:numId="35" w16cid:durableId="770131218">
    <w:abstractNumId w:val="15"/>
  </w:num>
  <w:num w:numId="36" w16cid:durableId="1953054386">
    <w:abstractNumId w:val="5"/>
  </w:num>
  <w:num w:numId="37" w16cid:durableId="926883434">
    <w:abstractNumId w:val="16"/>
  </w:num>
  <w:num w:numId="38" w16cid:durableId="8091298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5305310">
    <w:abstractNumId w:val="6"/>
  </w:num>
  <w:num w:numId="40" w16cid:durableId="1213425567">
    <w:abstractNumId w:val="35"/>
  </w:num>
  <w:num w:numId="41" w16cid:durableId="2088768877">
    <w:abstractNumId w:val="28"/>
  </w:num>
  <w:num w:numId="42" w16cid:durableId="1038436154">
    <w:abstractNumId w:val="3"/>
  </w:num>
  <w:num w:numId="43" w16cid:durableId="256061347">
    <w:abstractNumId w:val="21"/>
  </w:num>
  <w:num w:numId="44" w16cid:durableId="1980067217">
    <w:abstractNumId w:val="14"/>
  </w:num>
  <w:num w:numId="45" w16cid:durableId="100671193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16EF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59FD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56BE1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12C3"/>
    <w:rsid w:val="007D5452"/>
    <w:rsid w:val="007E2241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7F3C28"/>
    <w:rsid w:val="00800BA9"/>
    <w:rsid w:val="008014AE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34A20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2B6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5A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A3A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5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61BF-B8BA-4E04-BC46-A575ACA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12083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11</cp:revision>
  <cp:lastPrinted>2023-07-12T10:14:00Z</cp:lastPrinted>
  <dcterms:created xsi:type="dcterms:W3CDTF">2023-07-12T12:17:00Z</dcterms:created>
  <dcterms:modified xsi:type="dcterms:W3CDTF">2023-12-01T13:44:00Z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