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9E" w:rsidRPr="00B93FF3" w:rsidRDefault="0069739E" w:rsidP="00B93FF3">
      <w:pPr>
        <w:pStyle w:val="10"/>
        <w:keepNext/>
        <w:keepLines/>
        <w:shd w:val="clear" w:color="auto" w:fill="auto"/>
        <w:spacing w:after="463"/>
        <w:jc w:val="right"/>
        <w:rPr>
          <w:sz w:val="28"/>
          <w:szCs w:val="28"/>
        </w:rPr>
      </w:pPr>
      <w:bookmarkStart w:id="0" w:name="bookmark0"/>
      <w:r w:rsidRPr="00B93FF3">
        <w:rPr>
          <w:sz w:val="28"/>
          <w:szCs w:val="28"/>
        </w:rPr>
        <w:t>Приложение 1</w:t>
      </w:r>
    </w:p>
    <w:p w:rsidR="00EC1B65" w:rsidRPr="00B93FF3" w:rsidRDefault="00E81163" w:rsidP="00B93FF3">
      <w:pPr>
        <w:pStyle w:val="10"/>
        <w:keepNext/>
        <w:keepLines/>
        <w:shd w:val="clear" w:color="auto" w:fill="auto"/>
        <w:spacing w:after="463"/>
        <w:rPr>
          <w:sz w:val="28"/>
          <w:szCs w:val="28"/>
        </w:rPr>
      </w:pPr>
      <w:r w:rsidRPr="00B93FF3">
        <w:rPr>
          <w:sz w:val="28"/>
          <w:szCs w:val="28"/>
        </w:rPr>
        <w:t xml:space="preserve">Техническое задание для проведения </w:t>
      </w:r>
      <w:r w:rsidR="0069739E" w:rsidRPr="00B93FF3">
        <w:rPr>
          <w:sz w:val="28"/>
          <w:szCs w:val="28"/>
        </w:rPr>
        <w:t>тендерной</w:t>
      </w:r>
      <w:r w:rsidRPr="00B93FF3">
        <w:rPr>
          <w:sz w:val="28"/>
          <w:szCs w:val="28"/>
        </w:rPr>
        <w:t xml:space="preserve"> процедуры на право заключения рамочного </w:t>
      </w:r>
      <w:r w:rsidR="0069739E" w:rsidRPr="00B93FF3">
        <w:rPr>
          <w:sz w:val="28"/>
          <w:szCs w:val="28"/>
        </w:rPr>
        <w:t xml:space="preserve">соглашения на закупку </w:t>
      </w:r>
      <w:r w:rsidRPr="00B93FF3">
        <w:rPr>
          <w:sz w:val="28"/>
          <w:szCs w:val="28"/>
        </w:rPr>
        <w:t>компьютерно</w:t>
      </w:r>
      <w:r w:rsidR="0069739E" w:rsidRPr="00B93FF3">
        <w:rPr>
          <w:sz w:val="28"/>
          <w:szCs w:val="28"/>
        </w:rPr>
        <w:t xml:space="preserve">го оборудования </w:t>
      </w:r>
      <w:r w:rsidRPr="00B93FF3">
        <w:rPr>
          <w:sz w:val="28"/>
          <w:szCs w:val="28"/>
        </w:rPr>
        <w:t>и офисной оргтехники</w:t>
      </w:r>
      <w:bookmarkEnd w:id="0"/>
    </w:p>
    <w:p w:rsidR="00EC1B65" w:rsidRPr="00B93FF3" w:rsidRDefault="00E81163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rPr>
          <w:sz w:val="28"/>
          <w:szCs w:val="28"/>
        </w:rPr>
      </w:pPr>
      <w:r w:rsidRPr="00B93FF3">
        <w:rPr>
          <w:sz w:val="28"/>
          <w:szCs w:val="28"/>
        </w:rPr>
        <w:t>Цель закупки</w:t>
      </w:r>
    </w:p>
    <w:p w:rsidR="00EC1B65" w:rsidRDefault="00E8116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 xml:space="preserve">Целью закупки является выбор </w:t>
      </w:r>
      <w:r w:rsidR="0069739E" w:rsidRPr="00B93FF3">
        <w:rPr>
          <w:sz w:val="28"/>
          <w:szCs w:val="28"/>
        </w:rPr>
        <w:t>Поставщика</w:t>
      </w:r>
      <w:r w:rsidRPr="00B93FF3">
        <w:rPr>
          <w:sz w:val="28"/>
          <w:szCs w:val="28"/>
        </w:rPr>
        <w:t xml:space="preserve"> (далее по тексту - Исполнитель) </w:t>
      </w:r>
      <w:r w:rsidR="00EC10CB">
        <w:rPr>
          <w:sz w:val="28"/>
          <w:szCs w:val="28"/>
        </w:rPr>
        <w:t xml:space="preserve">для заключения рамочного соглашения </w:t>
      </w:r>
      <w:r w:rsidRPr="00B93FF3">
        <w:rPr>
          <w:sz w:val="28"/>
          <w:szCs w:val="28"/>
        </w:rPr>
        <w:t xml:space="preserve">на </w:t>
      </w:r>
      <w:r w:rsidR="0069739E" w:rsidRPr="00B93FF3">
        <w:rPr>
          <w:sz w:val="28"/>
          <w:szCs w:val="28"/>
        </w:rPr>
        <w:t xml:space="preserve">поставку компьютерного оборудования и </w:t>
      </w:r>
      <w:r w:rsidRPr="00B93FF3">
        <w:rPr>
          <w:sz w:val="28"/>
          <w:szCs w:val="28"/>
        </w:rPr>
        <w:t xml:space="preserve">офисной оргтехники </w:t>
      </w:r>
      <w:r w:rsidR="0069739E" w:rsidRPr="00B93FF3">
        <w:rPr>
          <w:sz w:val="28"/>
          <w:szCs w:val="28"/>
        </w:rPr>
        <w:t>(</w:t>
      </w:r>
      <w:r w:rsidR="009433BF" w:rsidRPr="00B93FF3">
        <w:rPr>
          <w:sz w:val="28"/>
          <w:szCs w:val="28"/>
        </w:rPr>
        <w:t>настольные компьютеры, ноутбуки, принтеры, МФУ, комплектующие и т.п.</w:t>
      </w:r>
      <w:r w:rsidR="0069739E" w:rsidRPr="00B93FF3">
        <w:rPr>
          <w:sz w:val="28"/>
          <w:szCs w:val="28"/>
        </w:rPr>
        <w:t>)</w:t>
      </w:r>
      <w:r w:rsidRPr="00B93FF3">
        <w:rPr>
          <w:sz w:val="28"/>
          <w:szCs w:val="28"/>
        </w:rPr>
        <w:t>.</w:t>
      </w:r>
    </w:p>
    <w:p w:rsidR="00EC10CB" w:rsidRPr="00EC10CB" w:rsidRDefault="00EC10CB" w:rsidP="00EC10CB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>
        <w:rPr>
          <w:sz w:val="28"/>
          <w:szCs w:val="28"/>
        </w:rPr>
        <w:t>Рамочное соглашение будет подписано с одним и более поставщиками.</w:t>
      </w:r>
    </w:p>
    <w:p w:rsidR="00EC1B65" w:rsidRPr="00B93FF3" w:rsidRDefault="00E81163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 w:rsidRPr="00B93FF3">
        <w:rPr>
          <w:sz w:val="28"/>
          <w:szCs w:val="28"/>
        </w:rPr>
        <w:t xml:space="preserve">Требования </w:t>
      </w:r>
      <w:r w:rsidRPr="00B93FF3">
        <w:rPr>
          <w:rStyle w:val="212pt"/>
          <w:sz w:val="28"/>
          <w:szCs w:val="28"/>
        </w:rPr>
        <w:t>к</w:t>
      </w:r>
      <w:r w:rsidRPr="00B93FF3">
        <w:rPr>
          <w:sz w:val="28"/>
          <w:szCs w:val="28"/>
        </w:rPr>
        <w:t xml:space="preserve"> поставщику</w:t>
      </w:r>
    </w:p>
    <w:p w:rsidR="00EC1B65" w:rsidRPr="00B93FF3" w:rsidRDefault="00E8116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 xml:space="preserve">Поставщик должен </w:t>
      </w:r>
      <w:r w:rsidR="00CA14C4" w:rsidRPr="00B93FF3">
        <w:rPr>
          <w:sz w:val="28"/>
          <w:szCs w:val="28"/>
        </w:rPr>
        <w:t xml:space="preserve">обладать опытом работы на рынке </w:t>
      </w:r>
      <w:r w:rsidR="0069739E" w:rsidRPr="00B93FF3">
        <w:rPr>
          <w:sz w:val="28"/>
          <w:szCs w:val="28"/>
        </w:rPr>
        <w:t xml:space="preserve">поставки </w:t>
      </w:r>
      <w:r w:rsidR="00CA14C4" w:rsidRPr="00B93FF3">
        <w:rPr>
          <w:sz w:val="28"/>
          <w:szCs w:val="28"/>
        </w:rPr>
        <w:t xml:space="preserve">компьютерной и офисной оргтехники не менее </w:t>
      </w:r>
      <w:r w:rsidR="0069739E" w:rsidRPr="00B93FF3">
        <w:rPr>
          <w:sz w:val="28"/>
          <w:szCs w:val="28"/>
        </w:rPr>
        <w:t>3</w:t>
      </w:r>
      <w:r w:rsidR="00CA14C4" w:rsidRPr="00B93FF3">
        <w:rPr>
          <w:sz w:val="28"/>
          <w:szCs w:val="28"/>
        </w:rPr>
        <w:t>-</w:t>
      </w:r>
      <w:r w:rsidR="0069739E" w:rsidRPr="00B93FF3">
        <w:rPr>
          <w:sz w:val="28"/>
          <w:szCs w:val="28"/>
        </w:rPr>
        <w:t>х</w:t>
      </w:r>
      <w:r w:rsidR="00CA14C4" w:rsidRPr="00B93FF3">
        <w:rPr>
          <w:sz w:val="28"/>
          <w:szCs w:val="28"/>
        </w:rPr>
        <w:t xml:space="preserve"> </w:t>
      </w:r>
      <w:r w:rsidR="0069739E" w:rsidRPr="00B93FF3">
        <w:rPr>
          <w:sz w:val="28"/>
          <w:szCs w:val="28"/>
        </w:rPr>
        <w:t>лет</w:t>
      </w:r>
      <w:r w:rsidR="00CA14C4" w:rsidRPr="00B93FF3">
        <w:rPr>
          <w:sz w:val="28"/>
          <w:szCs w:val="28"/>
        </w:rPr>
        <w:t>.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иметь негативных фактов по ненадлежащему исполнению услуг по поставкам;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иметь судимости по экономических преступлениям;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находиться в процедуре банкротства, санации либо ликвидации;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входить в Базу ненадежных поставщиков в ходе проведения государственных закупок;</w:t>
      </w:r>
    </w:p>
    <w:p w:rsidR="009433BF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Иметь финансовую устойчивость.</w:t>
      </w:r>
    </w:p>
    <w:p w:rsidR="009433BF" w:rsidRPr="00B93FF3" w:rsidRDefault="009433BF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bookmarkStart w:id="1" w:name="_GoBack"/>
      <w:bookmarkEnd w:id="1"/>
      <w:r w:rsidRPr="00B93FF3">
        <w:rPr>
          <w:sz w:val="28"/>
          <w:szCs w:val="28"/>
        </w:rPr>
        <w:t>Общие требования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Все компоненты компьютеров должны быть совместимы между собой.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Все программное обеспечение, предусмотренное для компьютеров, должно быть установлено и готово для использования.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Все кабели, соединяющие различные компоненты компьютера, должны быть включены в комплект поставки.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Системный блок, клавиатура и оптический манипулятор «мышь» должны быть выполнены в единой цветовой гамме.</w:t>
      </w:r>
    </w:p>
    <w:p w:rsidR="009433BF" w:rsidRPr="00B93FF3" w:rsidRDefault="009433BF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 w:rsidRPr="00B93FF3">
        <w:rPr>
          <w:sz w:val="28"/>
          <w:szCs w:val="28"/>
        </w:rPr>
        <w:t>3. Требования к качеству поставляемых товаров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Все оборудования должны быть заводской сборки, серийным, новым, выпуском не ранее 2022 года (не бывшим в эксплуатации, не восстановленным и не собранным из восстановленных компонентов).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Необходимо наличие технического паспорта на эти изделия.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Все поставляемые товары должны быть в заводской упаковке, исключающей его повреждение или порчу.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 xml:space="preserve">В комплект поставки должны быть включены все необходимые интерфейсные шнуры, соединительные кабели и кабели питания; носители с драйверами, необходимыми для работы оборудования, а также комплект </w:t>
      </w:r>
      <w:r w:rsidRPr="00B93FF3">
        <w:rPr>
          <w:sz w:val="28"/>
          <w:szCs w:val="28"/>
        </w:rPr>
        <w:lastRenderedPageBreak/>
        <w:t>эксплуатационных документов (руководство пользователя, руководство по эксплуатации, гарантийный талон) на русском языке.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Поставщиком проводятся работы по установке операционной системы и тестирование работоспособности системного блока с проверкой блоков питания и жестких дисков до подписания актов сдачи-приемки.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Поставщик обеспечивает гарантийное обслуживание, замену некачественного или вышедшего из строя товара на территории Заказчика или в сервисном центре Поставщика.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Поставляемый товар должен иметь гарантийный срок и техническую поддержку в течение не менее 36 месяцев. Техническая поддержка должна включать в себя: консультационную помощь по телефону, факсу, электронной почте по вопросам установки и эксплуатации. Техническая поддержка должна осуществляться на русском языке.</w:t>
      </w:r>
    </w:p>
    <w:p w:rsidR="009433BF" w:rsidRPr="00B93FF3" w:rsidRDefault="009433BF" w:rsidP="00B93FF3">
      <w:pPr>
        <w:spacing w:after="120"/>
        <w:jc w:val="both"/>
        <w:rPr>
          <w:sz w:val="28"/>
          <w:szCs w:val="28"/>
        </w:rPr>
      </w:pPr>
    </w:p>
    <w:sectPr w:rsidR="009433BF" w:rsidRPr="00B93FF3" w:rsidSect="00B93FF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276" w:right="1277" w:bottom="107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0" w:rsidRDefault="00CB5080">
      <w:r>
        <w:separator/>
      </w:r>
    </w:p>
  </w:endnote>
  <w:endnote w:type="continuationSeparator" w:id="0">
    <w:p w:rsidR="00CB5080" w:rsidRDefault="00CB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B93F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10135870</wp:posOffset>
              </wp:positionV>
              <wp:extent cx="73660" cy="167640"/>
              <wp:effectExtent l="3810" t="127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B65" w:rsidRDefault="00E8116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10CB" w:rsidRPr="00EC10C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3pt;margin-top:798.1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T+qQ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" filled="f" stroked="f">
              <v:textbox style="mso-fit-shape-to-text:t" inset="0,0,0,0">
                <w:txbxContent>
                  <w:p w:rsidR="00EC1B65" w:rsidRDefault="00E8116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10CB" w:rsidRPr="00EC10C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0" w:rsidRDefault="00CB5080"/>
  </w:footnote>
  <w:footnote w:type="continuationSeparator" w:id="0">
    <w:p w:rsidR="00CB5080" w:rsidRDefault="00CB50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9DE"/>
    <w:multiLevelType w:val="multilevel"/>
    <w:tmpl w:val="4F7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09380F"/>
    <w:multiLevelType w:val="hybridMultilevel"/>
    <w:tmpl w:val="C4F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877"/>
    <w:multiLevelType w:val="hybridMultilevel"/>
    <w:tmpl w:val="8A263918"/>
    <w:lvl w:ilvl="0" w:tplc="42A4FF32">
      <w:start w:val="1"/>
      <w:numFmt w:val="decimal"/>
      <w:lvlText w:val="4.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A204B"/>
    <w:multiLevelType w:val="singleLevel"/>
    <w:tmpl w:val="B090F2F0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65"/>
    <w:rsid w:val="00005E97"/>
    <w:rsid w:val="000D6672"/>
    <w:rsid w:val="003828C2"/>
    <w:rsid w:val="0069739E"/>
    <w:rsid w:val="00837CB5"/>
    <w:rsid w:val="009433BF"/>
    <w:rsid w:val="00B53117"/>
    <w:rsid w:val="00B93FF3"/>
    <w:rsid w:val="00CA14C4"/>
    <w:rsid w:val="00CB5080"/>
    <w:rsid w:val="00E81163"/>
    <w:rsid w:val="00EC10CB"/>
    <w:rsid w:val="00EC1B65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B1E6D-FA59-49A5-8A4C-8A02E3B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3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828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8C2"/>
    <w:rPr>
      <w:color w:val="000000"/>
    </w:rPr>
  </w:style>
  <w:style w:type="paragraph" w:styleId="ae">
    <w:name w:val="footer"/>
    <w:basedOn w:val="a"/>
    <w:link w:val="af"/>
    <w:uiPriority w:val="99"/>
    <w:unhideWhenUsed/>
    <w:rsid w:val="003828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8C2"/>
    <w:rPr>
      <w:color w:val="000000"/>
    </w:rPr>
  </w:style>
  <w:style w:type="paragraph" w:styleId="25">
    <w:name w:val="Body Text Indent 2"/>
    <w:basedOn w:val="a"/>
    <w:link w:val="26"/>
    <w:rsid w:val="009433B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9433BF"/>
    <w:rPr>
      <w:rFonts w:ascii="Times New Roman" w:eastAsia="Times New Roman" w:hAnsi="Times New Roman" w:cs="Times New Roman"/>
      <w:lang w:bidi="ar-SA"/>
    </w:rPr>
  </w:style>
  <w:style w:type="character" w:customStyle="1" w:styleId="FontStyle25">
    <w:name w:val="Font Style25"/>
    <w:rsid w:val="009433B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433BF"/>
    <w:pPr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styleId="af0">
    <w:name w:val="Normal (Web)"/>
    <w:basedOn w:val="a"/>
    <w:rsid w:val="009433B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f1">
    <w:name w:val="List Paragraph"/>
    <w:basedOn w:val="a"/>
    <w:uiPriority w:val="34"/>
    <w:qFormat/>
    <w:rsid w:val="00B93FF3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EC10C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10C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Akzhigit uulu</dc:creator>
  <cp:lastModifiedBy>Melis Akzhigit uulu</cp:lastModifiedBy>
  <cp:revision>4</cp:revision>
  <cp:lastPrinted>2022-11-25T10:36:00Z</cp:lastPrinted>
  <dcterms:created xsi:type="dcterms:W3CDTF">2022-11-24T12:29:00Z</dcterms:created>
  <dcterms:modified xsi:type="dcterms:W3CDTF">2022-11-25T10:36:00Z</dcterms:modified>
</cp:coreProperties>
</file>