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3C4A" w14:textId="77777777" w:rsidR="00D17311" w:rsidRPr="005D0484" w:rsidRDefault="00D17311" w:rsidP="00D1731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A"/>
          <w:sz w:val="23"/>
          <w:szCs w:val="23"/>
          <w:lang w:eastAsia="ru-RU"/>
        </w:rPr>
      </w:pPr>
      <w:r w:rsidRPr="005D0484">
        <w:rPr>
          <w:rFonts w:ascii="Times New Roman" w:eastAsia="Times New Roman" w:hAnsi="Times New Roman" w:cs="Times New Roman"/>
          <w:b/>
          <w:color w:val="00000A"/>
          <w:sz w:val="23"/>
          <w:szCs w:val="23"/>
          <w:lang w:eastAsia="ru-RU"/>
        </w:rPr>
        <w:t>ТЕХНИЧЕСКОЕ ЗАДАНИЕ</w:t>
      </w:r>
    </w:p>
    <w:p w14:paraId="51987354" w14:textId="5D23CB67" w:rsidR="00D17311" w:rsidRPr="005D0484" w:rsidRDefault="00D17311" w:rsidP="00D17311">
      <w:pPr>
        <w:widowControl w:val="0"/>
        <w:spacing w:after="0" w:line="240" w:lineRule="auto"/>
        <w:ind w:left="20" w:right="60" w:firstLine="820"/>
        <w:jc w:val="center"/>
        <w:rPr>
          <w:rFonts w:ascii="Times New Roman" w:eastAsia="Times New Roman" w:hAnsi="Times New Roman" w:cs="Times New Roman"/>
          <w:b/>
          <w:color w:val="00000A"/>
          <w:sz w:val="23"/>
          <w:szCs w:val="23"/>
        </w:rPr>
      </w:pPr>
      <w:bookmarkStart w:id="0" w:name="_Hlk149326335"/>
      <w:r w:rsidRPr="005D0484">
        <w:rPr>
          <w:rFonts w:ascii="Times New Roman" w:eastAsia="Times New Roman" w:hAnsi="Times New Roman" w:cs="Times New Roman"/>
          <w:b/>
          <w:color w:val="00000A"/>
          <w:sz w:val="23"/>
          <w:szCs w:val="23"/>
        </w:rPr>
        <w:t xml:space="preserve">на </w:t>
      </w:r>
      <w:r w:rsidR="0089180E">
        <w:rPr>
          <w:rFonts w:ascii="Times New Roman" w:eastAsia="Times New Roman" w:hAnsi="Times New Roman" w:cs="Times New Roman"/>
          <w:b/>
          <w:color w:val="00000A"/>
          <w:sz w:val="23"/>
          <w:szCs w:val="23"/>
        </w:rPr>
        <w:t xml:space="preserve">проектирование и строительство </w:t>
      </w:r>
      <w:r w:rsidR="00490EFB">
        <w:rPr>
          <w:rFonts w:ascii="Times New Roman" w:eastAsia="Times New Roman" w:hAnsi="Times New Roman" w:cs="Times New Roman"/>
          <w:b/>
          <w:color w:val="00000A"/>
          <w:sz w:val="23"/>
          <w:szCs w:val="23"/>
        </w:rPr>
        <w:t xml:space="preserve">парковой территории </w:t>
      </w:r>
      <w:r w:rsidR="00B7643B">
        <w:rPr>
          <w:rFonts w:ascii="Times New Roman" w:eastAsia="Times New Roman" w:hAnsi="Times New Roman" w:cs="Times New Roman"/>
          <w:b/>
          <w:color w:val="00000A"/>
          <w:sz w:val="23"/>
          <w:szCs w:val="23"/>
        </w:rPr>
        <w:t>в городе Джалал-Абад, Кыргызская Республика</w:t>
      </w:r>
    </w:p>
    <w:bookmarkEnd w:id="0"/>
    <w:p w14:paraId="608D4F2E" w14:textId="77777777" w:rsidR="00D17311" w:rsidRPr="005D0484" w:rsidRDefault="00D17311" w:rsidP="00D17311">
      <w:pPr>
        <w:widowControl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A"/>
          <w:sz w:val="23"/>
          <w:szCs w:val="23"/>
        </w:rPr>
      </w:pPr>
    </w:p>
    <w:p w14:paraId="2823869B" w14:textId="77777777" w:rsidR="00D17311" w:rsidRPr="005D0484" w:rsidRDefault="00D17311" w:rsidP="00D17311">
      <w:pPr>
        <w:spacing w:after="0" w:line="240" w:lineRule="auto"/>
        <w:rPr>
          <w:rFonts w:ascii="Times New Roman" w:eastAsia="Times New Roman" w:hAnsi="Times New Roman" w:cs="Times New Roman"/>
          <w:vanish/>
          <w:color w:val="00000A"/>
          <w:sz w:val="23"/>
          <w:szCs w:val="23"/>
          <w:lang w:eastAsia="ru-RU"/>
        </w:rPr>
      </w:pPr>
    </w:p>
    <w:tbl>
      <w:tblPr>
        <w:tblW w:w="10312" w:type="dxa"/>
        <w:tblInd w:w="-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08"/>
        <w:gridCol w:w="2123"/>
        <w:gridCol w:w="7581"/>
      </w:tblGrid>
      <w:tr w:rsidR="00571C0E" w:rsidRPr="00571C0E" w14:paraId="1EA5E43E" w14:textId="77777777" w:rsidTr="006102DE">
        <w:trPr>
          <w:trHeight w:val="6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5EFBB8D" w14:textId="77777777" w:rsidR="00D17311" w:rsidRPr="00571C0E" w:rsidRDefault="00D17311" w:rsidP="00D1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ru-RU"/>
              </w:rPr>
              <w:t xml:space="preserve">№ 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8FB08DC" w14:textId="77777777" w:rsidR="00D17311" w:rsidRPr="00571C0E" w:rsidRDefault="00D17311" w:rsidP="00D17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ru-RU"/>
              </w:rPr>
              <w:t>Название раздела</w:t>
            </w:r>
          </w:p>
        </w:tc>
        <w:tc>
          <w:tcPr>
            <w:tcW w:w="6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18FA47C" w14:textId="77777777" w:rsidR="00D17311" w:rsidRPr="00571C0E" w:rsidRDefault="00D17311" w:rsidP="00D17311">
            <w:pPr>
              <w:spacing w:after="0" w:line="240" w:lineRule="auto"/>
              <w:ind w:firstLine="275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ru-RU"/>
              </w:rPr>
              <w:t>Содержание раздела</w:t>
            </w:r>
          </w:p>
        </w:tc>
      </w:tr>
      <w:tr w:rsidR="00D17311" w:rsidRPr="00571C0E" w14:paraId="5E2C3AD2" w14:textId="77777777" w:rsidTr="006102DE">
        <w:trPr>
          <w:trHeight w:val="60"/>
        </w:trPr>
        <w:tc>
          <w:tcPr>
            <w:tcW w:w="103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D31E508" w14:textId="77777777" w:rsidR="00D17311" w:rsidRPr="00571C0E" w:rsidRDefault="00D17311" w:rsidP="00D1731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Общие данные</w:t>
            </w:r>
          </w:p>
        </w:tc>
      </w:tr>
      <w:tr w:rsidR="00571C0E" w:rsidRPr="00571C0E" w14:paraId="4C29C151" w14:textId="77777777" w:rsidTr="00B7643B">
        <w:trPr>
          <w:trHeight w:val="776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1D97F1A" w14:textId="77777777" w:rsidR="00D17311" w:rsidRPr="00571C0E" w:rsidRDefault="00D17311" w:rsidP="00D1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FEDE91A" w14:textId="77777777" w:rsidR="00D17311" w:rsidRPr="00571C0E" w:rsidRDefault="00D17311" w:rsidP="0014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Наименование оказываем</w:t>
            </w:r>
            <w:r w:rsidR="00145132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ых работ</w:t>
            </w:r>
          </w:p>
        </w:tc>
        <w:tc>
          <w:tcPr>
            <w:tcW w:w="6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514706D" w14:textId="56210D42" w:rsidR="00D17311" w:rsidRPr="00571C0E" w:rsidRDefault="0089180E" w:rsidP="00571C0E">
            <w:pPr>
              <w:widowControl w:val="0"/>
              <w:spacing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</w:pPr>
            <w:r w:rsidRPr="008918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  <w:t xml:space="preserve">проектирование и строительство </w:t>
            </w:r>
            <w:r w:rsidR="006E31F0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  <w:t>парк</w:t>
            </w:r>
            <w:r w:rsidR="00B7643B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  <w:t>овой территории в городе Джалал-Абад, Кыргызская Республика</w:t>
            </w:r>
          </w:p>
        </w:tc>
      </w:tr>
      <w:tr w:rsidR="00571C0E" w:rsidRPr="00571C0E" w14:paraId="64DA76AB" w14:textId="77777777" w:rsidTr="006102DE">
        <w:trPr>
          <w:trHeight w:val="417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8EA1158" w14:textId="77777777" w:rsidR="00D17311" w:rsidRPr="00571C0E" w:rsidRDefault="00D17311" w:rsidP="00D1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6A863C4" w14:textId="77777777" w:rsidR="00D17311" w:rsidRPr="00571C0E" w:rsidRDefault="00D17311" w:rsidP="00D1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Адрес объекта</w:t>
            </w:r>
          </w:p>
        </w:tc>
        <w:tc>
          <w:tcPr>
            <w:tcW w:w="6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508275A" w14:textId="77777777" w:rsidR="00D17311" w:rsidRPr="00571C0E" w:rsidRDefault="00B7643B" w:rsidP="00B7643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  <w:t xml:space="preserve">Кыргызская Республика, г. Джалал-Абад, в районе ул. </w:t>
            </w:r>
            <w:proofErr w:type="spellStart"/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  <w:t>мкр</w:t>
            </w:r>
            <w:proofErr w:type="spellEnd"/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  <w:t xml:space="preserve">. Спутник-16 и ул. </w:t>
            </w:r>
            <w:proofErr w:type="spellStart"/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  <w:t>Шабданбая</w:t>
            </w:r>
            <w:proofErr w:type="spellEnd"/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  <w:t xml:space="preserve"> </w:t>
            </w:r>
            <w:proofErr w:type="spellStart"/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  <w:t>Абдраманова</w:t>
            </w:r>
            <w:proofErr w:type="spellEnd"/>
          </w:p>
        </w:tc>
      </w:tr>
      <w:tr w:rsidR="00571C0E" w:rsidRPr="00571C0E" w14:paraId="6D5C320A" w14:textId="77777777" w:rsidTr="006E31F0">
        <w:trPr>
          <w:trHeight w:val="417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C076932" w14:textId="77777777" w:rsidR="00D17311" w:rsidRPr="00571C0E" w:rsidRDefault="00D17311" w:rsidP="00D1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35B6C4C" w14:textId="77777777" w:rsidR="00D17311" w:rsidRPr="00571C0E" w:rsidRDefault="00D17311" w:rsidP="00D1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Заказчик</w:t>
            </w:r>
          </w:p>
        </w:tc>
        <w:tc>
          <w:tcPr>
            <w:tcW w:w="6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5565DE0" w14:textId="6D01D70F" w:rsidR="00D17311" w:rsidRPr="00571C0E" w:rsidRDefault="006E31F0" w:rsidP="00D17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Российско-Кыргызский фонд развития</w:t>
            </w:r>
          </w:p>
        </w:tc>
      </w:tr>
      <w:tr w:rsidR="00571C0E" w:rsidRPr="00571C0E" w14:paraId="7A0B14C9" w14:textId="77777777" w:rsidTr="00ED7086">
        <w:trPr>
          <w:trHeight w:val="447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4F89768" w14:textId="77777777" w:rsidR="00D17311" w:rsidRPr="00571C0E" w:rsidRDefault="00D17311" w:rsidP="00D1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1.4 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FD5284D" w14:textId="77777777" w:rsidR="00D17311" w:rsidRPr="00571C0E" w:rsidRDefault="00D17311" w:rsidP="0014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Вид </w:t>
            </w:r>
            <w:r w:rsidR="00145132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работ</w:t>
            </w:r>
          </w:p>
        </w:tc>
        <w:tc>
          <w:tcPr>
            <w:tcW w:w="6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B24C397" w14:textId="77777777" w:rsidR="00D17311" w:rsidRPr="00571C0E" w:rsidRDefault="00145132" w:rsidP="006E3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  <w:t xml:space="preserve">Разработка проектно-сметной документации </w:t>
            </w:r>
          </w:p>
          <w:p w14:paraId="3F7802AA" w14:textId="02C9CC90" w:rsidR="006E31F0" w:rsidRPr="00571C0E" w:rsidRDefault="00592855" w:rsidP="00D173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Благоустройство</w:t>
            </w:r>
          </w:p>
        </w:tc>
      </w:tr>
      <w:tr w:rsidR="00571C0E" w:rsidRPr="00571C0E" w14:paraId="66508ED0" w14:textId="77777777" w:rsidTr="00ED7086">
        <w:trPr>
          <w:trHeight w:val="50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6296BD7" w14:textId="77777777" w:rsidR="00D17311" w:rsidRPr="00571C0E" w:rsidRDefault="00D17311" w:rsidP="00D1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E1AE4A8" w14:textId="77777777" w:rsidR="00D17311" w:rsidRPr="00571C0E" w:rsidRDefault="00D17311" w:rsidP="00D1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Стадия проектирования</w:t>
            </w:r>
          </w:p>
        </w:tc>
        <w:tc>
          <w:tcPr>
            <w:tcW w:w="6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8C2DACB" w14:textId="77777777" w:rsidR="00D17311" w:rsidRPr="00571C0E" w:rsidRDefault="00145132" w:rsidP="00D173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  <w:t>Проектная, рабочая документация</w:t>
            </w:r>
          </w:p>
        </w:tc>
      </w:tr>
      <w:tr w:rsidR="00571C0E" w:rsidRPr="00571C0E" w14:paraId="5FF466C0" w14:textId="77777777" w:rsidTr="00ED7086">
        <w:trPr>
          <w:trHeight w:val="614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B839F26" w14:textId="77777777" w:rsidR="00D17311" w:rsidRPr="00571C0E" w:rsidRDefault="00D17311" w:rsidP="00D1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37D49A0" w14:textId="77777777" w:rsidR="00D17311" w:rsidRPr="00571C0E" w:rsidRDefault="00D17311" w:rsidP="00D1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Стадийность проектирования</w:t>
            </w:r>
          </w:p>
        </w:tc>
        <w:tc>
          <w:tcPr>
            <w:tcW w:w="6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87E4A47" w14:textId="77777777" w:rsidR="00D17311" w:rsidRPr="00571C0E" w:rsidRDefault="00145132" w:rsidP="00D1731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  <w:t>Одностадийное проектирование</w:t>
            </w:r>
          </w:p>
        </w:tc>
      </w:tr>
      <w:tr w:rsidR="00571C0E" w:rsidRPr="00571C0E" w14:paraId="34407C03" w14:textId="77777777" w:rsidTr="00ED7086">
        <w:trPr>
          <w:trHeight w:val="636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E16AF3D" w14:textId="77777777" w:rsidR="00D17311" w:rsidRPr="00571C0E" w:rsidRDefault="00D17311" w:rsidP="00D1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74D88B0" w14:textId="3F1BB1B5" w:rsidR="00D17311" w:rsidRPr="00571C0E" w:rsidRDefault="00576C23" w:rsidP="00B76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Площадь</w:t>
            </w:r>
            <w:r w:rsidR="00D17311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</w:t>
            </w:r>
            <w:r w:rsidR="00632AC1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работ</w:t>
            </w:r>
          </w:p>
        </w:tc>
        <w:tc>
          <w:tcPr>
            <w:tcW w:w="6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4816D07" w14:textId="106E641C" w:rsidR="0068197A" w:rsidRPr="00571C0E" w:rsidRDefault="0068197A" w:rsidP="009F4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Ориентировочная площадь ра</w:t>
            </w:r>
            <w:r w:rsidR="00632AC1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бот</w:t>
            </w: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</w:t>
            </w:r>
            <w:r w:rsidRPr="00571C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– </w:t>
            </w:r>
            <w:r w:rsidR="001475B2" w:rsidRPr="00571C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8,16 га в границах парка</w:t>
            </w:r>
          </w:p>
        </w:tc>
      </w:tr>
      <w:tr w:rsidR="00571C0E" w:rsidRPr="00571C0E" w14:paraId="5F36E019" w14:textId="77777777" w:rsidTr="00ED7086">
        <w:trPr>
          <w:trHeight w:val="1174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8E24A18" w14:textId="77777777" w:rsidR="00D17311" w:rsidRPr="00571C0E" w:rsidRDefault="00D17311" w:rsidP="00D1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C414DBE" w14:textId="77777777" w:rsidR="00D17311" w:rsidRPr="00571C0E" w:rsidRDefault="00D17311" w:rsidP="0014513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Состав оказываемых </w:t>
            </w:r>
            <w:r w:rsidR="00145132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работ</w:t>
            </w:r>
          </w:p>
        </w:tc>
        <w:tc>
          <w:tcPr>
            <w:tcW w:w="6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0502F64" w14:textId="5D3450D0" w:rsidR="00D17311" w:rsidRPr="00571C0E" w:rsidRDefault="00B7643B" w:rsidP="00571C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  <w:t xml:space="preserve">Разработка проектно-сметной документации </w:t>
            </w:r>
            <w:r w:rsidR="00632AC1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  <w:t xml:space="preserve">и </w:t>
            </w:r>
            <w:r w:rsid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  <w:t xml:space="preserve">работы по </w:t>
            </w:r>
            <w:r w:rsidR="00592855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  <w:t>благоустройству</w:t>
            </w:r>
            <w:r w:rsid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  <w:t xml:space="preserve"> </w:t>
            </w:r>
            <w:r w:rsidR="00632AC1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  <w:t>парково</w:t>
            </w: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</w:rPr>
              <w:t>й территории в городе Джалал-Абад, Кыргызская Республика</w:t>
            </w:r>
            <w:r w:rsidR="00D17311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, в составе, согласно п.3.</w:t>
            </w:r>
            <w:r w:rsidR="001475B2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2 данного Технического задания</w:t>
            </w:r>
          </w:p>
        </w:tc>
      </w:tr>
      <w:tr w:rsidR="00571C0E" w:rsidRPr="00571C0E" w14:paraId="197CD73E" w14:textId="77777777" w:rsidTr="00ED7086">
        <w:trPr>
          <w:trHeight w:val="1261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74017F1" w14:textId="77777777" w:rsidR="00D17311" w:rsidRPr="00571C0E" w:rsidRDefault="00D17311" w:rsidP="00D1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0E351DD" w14:textId="77777777" w:rsidR="00D17311" w:rsidRPr="00571C0E" w:rsidRDefault="00D17311" w:rsidP="00D1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Исходные данные</w:t>
            </w:r>
          </w:p>
        </w:tc>
        <w:tc>
          <w:tcPr>
            <w:tcW w:w="6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4D32C28" w14:textId="65F9250F" w:rsidR="009F445F" w:rsidRPr="00571C0E" w:rsidRDefault="00D17311" w:rsidP="00961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71C0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Заказчик представляет</w:t>
            </w:r>
            <w:r w:rsidR="00632AC1" w:rsidRPr="00571C0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следующие </w:t>
            </w:r>
            <w:r w:rsidR="009F445F" w:rsidRPr="00571C0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исходные данные</w:t>
            </w:r>
            <w:r w:rsidR="00632AC1" w:rsidRPr="00571C0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:</w:t>
            </w:r>
          </w:p>
          <w:p w14:paraId="0451C623" w14:textId="6B1F6C79" w:rsidR="00D17311" w:rsidRPr="00571C0E" w:rsidRDefault="00D17311" w:rsidP="00961F7C">
            <w:pPr>
              <w:spacing w:after="0" w:line="240" w:lineRule="auto"/>
              <w:ind w:left="276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71C0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="00B7643B" w:rsidRPr="00571C0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правоустанавливающие документы;</w:t>
            </w:r>
          </w:p>
          <w:p w14:paraId="2F913B3E" w14:textId="1AF787C3" w:rsidR="00632AC1" w:rsidRPr="00571C0E" w:rsidRDefault="00632AC1" w:rsidP="00961F7C">
            <w:pPr>
              <w:spacing w:after="0" w:line="240" w:lineRule="auto"/>
              <w:ind w:left="276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71C0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 инженерно-топографический план территории;</w:t>
            </w:r>
          </w:p>
          <w:p w14:paraId="5B230FBB" w14:textId="55C756F3" w:rsidR="00632AC1" w:rsidRPr="00571C0E" w:rsidRDefault="00B7643B" w:rsidP="00961F7C">
            <w:pPr>
              <w:spacing w:after="0" w:line="240" w:lineRule="auto"/>
              <w:ind w:left="276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71C0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="001475B2" w:rsidRPr="00571C0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сведения о подземных коммуникациях, их местонахождении на территории проектирования</w:t>
            </w:r>
            <w:r w:rsidR="00632AC1" w:rsidRPr="00571C0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;</w:t>
            </w:r>
          </w:p>
          <w:p w14:paraId="5B5F9C44" w14:textId="0557B37D" w:rsidR="00632AC1" w:rsidRPr="00571C0E" w:rsidRDefault="00632AC1" w:rsidP="00961F7C">
            <w:pPr>
              <w:spacing w:after="0" w:line="240" w:lineRule="auto"/>
              <w:ind w:left="276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71C0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 сведения о балансодержателях коммуникаций;</w:t>
            </w:r>
          </w:p>
          <w:p w14:paraId="7831AFE3" w14:textId="108D88C5" w:rsidR="00632AC1" w:rsidRPr="00571C0E" w:rsidRDefault="00632AC1" w:rsidP="00961F7C">
            <w:pPr>
              <w:spacing w:after="0" w:line="240" w:lineRule="auto"/>
              <w:ind w:left="276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71C0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 кадастровые выписки;</w:t>
            </w:r>
          </w:p>
          <w:p w14:paraId="2535987E" w14:textId="20C4B68C" w:rsidR="00632AC1" w:rsidRPr="00571C0E" w:rsidRDefault="00632AC1" w:rsidP="00961F7C">
            <w:pPr>
              <w:spacing w:after="0" w:line="240" w:lineRule="auto"/>
              <w:ind w:left="276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71C0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 сведения об обременениях на земельном участке;</w:t>
            </w:r>
          </w:p>
          <w:p w14:paraId="502AEAC1" w14:textId="5E7BC03F" w:rsidR="00632AC1" w:rsidRPr="00571C0E" w:rsidRDefault="00632AC1" w:rsidP="00571C0E">
            <w:pPr>
              <w:spacing w:line="240" w:lineRule="auto"/>
              <w:ind w:left="276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71C0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 линии градостроительного регулирования.</w:t>
            </w:r>
          </w:p>
        </w:tc>
      </w:tr>
      <w:tr w:rsidR="00571C0E" w:rsidRPr="00571C0E" w14:paraId="515EACBC" w14:textId="77777777" w:rsidTr="00ED7086">
        <w:trPr>
          <w:trHeight w:val="2257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55A12EE" w14:textId="77777777" w:rsidR="00D17311" w:rsidRPr="00571C0E" w:rsidRDefault="00D17311" w:rsidP="00D1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B951126" w14:textId="77777777" w:rsidR="00D17311" w:rsidRPr="00571C0E" w:rsidRDefault="00D17311" w:rsidP="0014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Цели и задачи </w:t>
            </w:r>
          </w:p>
        </w:tc>
        <w:tc>
          <w:tcPr>
            <w:tcW w:w="6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0BFACBB" w14:textId="77777777" w:rsidR="00D17311" w:rsidRPr="00571C0E" w:rsidRDefault="00D17311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современного архитектурно-художественного облика территории;</w:t>
            </w:r>
          </w:p>
          <w:p w14:paraId="4452582D" w14:textId="77777777" w:rsidR="00D17311" w:rsidRPr="00571C0E" w:rsidRDefault="00D17311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комфортной, визуально приятной и безопасной зоны рекреации территории;</w:t>
            </w:r>
          </w:p>
          <w:p w14:paraId="260D92D0" w14:textId="77777777" w:rsidR="00D17311" w:rsidRPr="00571C0E" w:rsidRDefault="00D17311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softHyphen/>
            </w:r>
            <w:r w:rsidRPr="00571C0E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Обеспечение комфортных</w:t>
            </w:r>
            <w:r w:rsidRPr="00571C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условий для </w:t>
            </w:r>
            <w:r w:rsidR="00411471" w:rsidRPr="00571C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пребывания</w:t>
            </w:r>
            <w:r w:rsidRPr="00571C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гостей;</w:t>
            </w:r>
          </w:p>
          <w:p w14:paraId="71C5EE95" w14:textId="77777777" w:rsidR="002B0EB2" w:rsidRPr="00571C0E" w:rsidRDefault="00D17311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softHyphen/>
              <w:t xml:space="preserve">Развитие </w:t>
            </w:r>
            <w:r w:rsidRPr="00571C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дополнительной социальной и досуговой инфраст</w:t>
            </w:r>
            <w:r w:rsidR="002B0EB2" w:rsidRPr="00571C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руктуры для развития туризма</w:t>
            </w:r>
            <w:r w:rsidR="00A64C80" w:rsidRPr="00571C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571C0E" w:rsidRPr="00571C0E" w14:paraId="65136256" w14:textId="77777777" w:rsidTr="000A03D1">
        <w:trPr>
          <w:trHeight w:val="173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81583A3" w14:textId="77777777" w:rsidR="00D17311" w:rsidRPr="00571C0E" w:rsidRDefault="00D17311" w:rsidP="009F4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1.1</w:t>
            </w:r>
            <w:r w:rsidR="009F445F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C67C7CD" w14:textId="77777777" w:rsidR="00D17311" w:rsidRPr="00571C0E" w:rsidRDefault="00D17311" w:rsidP="00147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Планировочные ограничения (наличие санитарно-защитных, охра</w:t>
            </w:r>
            <w:r w:rsidR="001475B2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нных, технических</w:t>
            </w: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, красные </w:t>
            </w:r>
            <w:proofErr w:type="gramStart"/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линии  и</w:t>
            </w:r>
            <w:proofErr w:type="gramEnd"/>
            <w:r w:rsidR="000A03D1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линии регулирования застройки)</w:t>
            </w:r>
          </w:p>
        </w:tc>
        <w:tc>
          <w:tcPr>
            <w:tcW w:w="6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468D72B" w14:textId="77777777" w:rsidR="00D17311" w:rsidRPr="00571C0E" w:rsidRDefault="00D17311" w:rsidP="00D173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71C0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Проектирование проводить с учетом статуса территории и нормативной документации.</w:t>
            </w:r>
          </w:p>
        </w:tc>
      </w:tr>
      <w:tr w:rsidR="00D17311" w:rsidRPr="00571C0E" w14:paraId="139E5D8A" w14:textId="77777777" w:rsidTr="009F445F">
        <w:trPr>
          <w:trHeight w:val="438"/>
        </w:trPr>
        <w:tc>
          <w:tcPr>
            <w:tcW w:w="103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3B075A7" w14:textId="77777777" w:rsidR="00D17311" w:rsidRPr="00571C0E" w:rsidRDefault="00D17311" w:rsidP="00D173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71C0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2. </w:t>
            </w:r>
            <w:r w:rsidR="008442D2" w:rsidRPr="00571C0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Предпроектные работы</w:t>
            </w:r>
          </w:p>
        </w:tc>
      </w:tr>
      <w:tr w:rsidR="00571C0E" w:rsidRPr="00571C0E" w14:paraId="1FD0A147" w14:textId="77777777" w:rsidTr="00ED7086">
        <w:trPr>
          <w:trHeight w:val="939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D7730C1" w14:textId="77777777" w:rsidR="00D17311" w:rsidRPr="00571C0E" w:rsidRDefault="00D17311" w:rsidP="00D1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lastRenderedPageBreak/>
              <w:t>2.1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09629BE" w14:textId="77777777" w:rsidR="00D17311" w:rsidRPr="00571C0E" w:rsidRDefault="00D17311" w:rsidP="00D1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Описание территории</w:t>
            </w:r>
          </w:p>
        </w:tc>
        <w:tc>
          <w:tcPr>
            <w:tcW w:w="6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BCC1865" w14:textId="2E1F701C" w:rsidR="00D17311" w:rsidRPr="00571C0E" w:rsidRDefault="00D17311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Территория объекта </w:t>
            </w:r>
            <w:r w:rsidR="00632AC1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работ</w:t>
            </w: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представляет </w:t>
            </w:r>
            <w:r w:rsidR="009F445F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собой участок бывшего экопарка с зелеными насаждениями и отсутствием инфраструктуры. </w:t>
            </w:r>
          </w:p>
        </w:tc>
      </w:tr>
      <w:tr w:rsidR="00571C0E" w:rsidRPr="00571C0E" w14:paraId="7FE233E5" w14:textId="77777777" w:rsidTr="00632AC1">
        <w:trPr>
          <w:trHeight w:val="967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1C7D851" w14:textId="77777777" w:rsidR="00D17311" w:rsidRPr="00571C0E" w:rsidRDefault="00D17311" w:rsidP="00D1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AC265C2" w14:textId="77777777" w:rsidR="00D17311" w:rsidRPr="00571C0E" w:rsidRDefault="00D17311" w:rsidP="00D1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Топографические материалы</w:t>
            </w:r>
          </w:p>
        </w:tc>
        <w:tc>
          <w:tcPr>
            <w:tcW w:w="6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EC67E25" w14:textId="38804C27" w:rsidR="00D17311" w:rsidRPr="00571C0E" w:rsidRDefault="00632AC1" w:rsidP="00DD3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Предоставляются заказчик</w:t>
            </w:r>
            <w:r w:rsidR="00282B68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ом</w:t>
            </w:r>
          </w:p>
        </w:tc>
      </w:tr>
      <w:tr w:rsidR="00571C0E" w:rsidRPr="00571C0E" w14:paraId="4F49E360" w14:textId="77777777" w:rsidTr="00DD3F2B">
        <w:trPr>
          <w:trHeight w:val="1998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3EDCBF5" w14:textId="77777777" w:rsidR="00D17311" w:rsidRPr="00571C0E" w:rsidRDefault="00D17311" w:rsidP="00D1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4B641E7" w14:textId="77777777" w:rsidR="00D17311" w:rsidRPr="00571C0E" w:rsidRDefault="00D17311" w:rsidP="00D1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Требования к обследованию территории и инженерно-изыскательским работам</w:t>
            </w:r>
          </w:p>
        </w:tc>
        <w:tc>
          <w:tcPr>
            <w:tcW w:w="6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F0B3B33" w14:textId="77777777" w:rsidR="00D17311" w:rsidRPr="00571C0E" w:rsidRDefault="00D17311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В состав отчётной документации по изысканиям включить материалы:</w:t>
            </w:r>
          </w:p>
          <w:p w14:paraId="3CEAC5CE" w14:textId="77777777" w:rsidR="00D17311" w:rsidRPr="00571C0E" w:rsidRDefault="00D17311" w:rsidP="00961F7C">
            <w:pPr>
              <w:spacing w:after="0" w:line="240" w:lineRule="auto"/>
              <w:ind w:left="332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- рекогносцировочного обследования территории с фотофиксацией;</w:t>
            </w:r>
          </w:p>
          <w:p w14:paraId="196EEB69" w14:textId="5F7D73E3" w:rsidR="00593A9A" w:rsidRPr="00571C0E" w:rsidRDefault="00854739" w:rsidP="00961F7C">
            <w:pPr>
              <w:spacing w:after="0" w:line="240" w:lineRule="auto"/>
              <w:ind w:left="332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- п</w:t>
            </w:r>
            <w:r w:rsidR="00D17311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ровести обследование существующих зеленых насаждений (разработать дендрологический план и </w:t>
            </w:r>
            <w:proofErr w:type="spellStart"/>
            <w:r w:rsidR="00D17311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перечетную</w:t>
            </w:r>
            <w:proofErr w:type="spellEnd"/>
            <w:r w:rsidR="00D17311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ведомость)</w:t>
            </w:r>
            <w:r w:rsidR="00632AC1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.</w:t>
            </w:r>
          </w:p>
        </w:tc>
      </w:tr>
      <w:tr w:rsidR="00D17311" w:rsidRPr="00571C0E" w14:paraId="2A24BE6E" w14:textId="77777777" w:rsidTr="000A03D1">
        <w:trPr>
          <w:trHeight w:val="566"/>
        </w:trPr>
        <w:tc>
          <w:tcPr>
            <w:tcW w:w="103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0A4B79C" w14:textId="15BDB41F" w:rsidR="00D17311" w:rsidRPr="00571C0E" w:rsidRDefault="00D17311" w:rsidP="00D1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3. Основные требования</w:t>
            </w:r>
          </w:p>
        </w:tc>
      </w:tr>
      <w:tr w:rsidR="00571C0E" w:rsidRPr="00571C0E" w14:paraId="21A3764D" w14:textId="77777777" w:rsidTr="00A22D2C">
        <w:trPr>
          <w:trHeight w:val="1147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EAA44DF" w14:textId="77777777" w:rsidR="00D17311" w:rsidRPr="00571C0E" w:rsidRDefault="00D17311" w:rsidP="00D1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52100B8" w14:textId="77777777" w:rsidR="00D17311" w:rsidRPr="00571C0E" w:rsidRDefault="00D17311" w:rsidP="00D1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Требования к соответствию нормативной документации</w:t>
            </w:r>
          </w:p>
        </w:tc>
        <w:tc>
          <w:tcPr>
            <w:tcW w:w="6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2DDCA37" w14:textId="6F3B8AD5" w:rsidR="00632AC1" w:rsidRPr="00571C0E" w:rsidRDefault="00D17311" w:rsidP="00A2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 выполнении работы, предусмотренной настоящим Техническим заданием, должны быть в полном объеме соблюдены требования </w:t>
            </w:r>
            <w:r w:rsidR="00DD3F2B" w:rsidRPr="00571C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законодательства</w:t>
            </w:r>
            <w:r w:rsidR="00A22D2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Кыргызской Республики в сфере строительства парка. </w:t>
            </w:r>
          </w:p>
        </w:tc>
      </w:tr>
      <w:tr w:rsidR="00571C0E" w:rsidRPr="00571C0E" w14:paraId="40B9B422" w14:textId="77777777" w:rsidTr="006102DE">
        <w:trPr>
          <w:trHeight w:val="70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6FE250B" w14:textId="77777777" w:rsidR="00D17311" w:rsidRPr="00571C0E" w:rsidRDefault="00D17311" w:rsidP="00D1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DFCBE6" w14:textId="77777777" w:rsidR="00D17311" w:rsidRPr="00571C0E" w:rsidRDefault="00B5188E" w:rsidP="00DD3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Требования к составу проектно-сметной документации</w:t>
            </w:r>
          </w:p>
        </w:tc>
        <w:tc>
          <w:tcPr>
            <w:tcW w:w="6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A9DF32C" w14:textId="0763CD0C" w:rsidR="00D17311" w:rsidRPr="00571C0E" w:rsidRDefault="00D17311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Проектно-сметная документация </w:t>
            </w:r>
            <w:r w:rsidR="00B7234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должна быть</w:t>
            </w: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в следующем составе:</w:t>
            </w:r>
          </w:p>
          <w:p w14:paraId="7886B6CC" w14:textId="77777777" w:rsidR="00D17311" w:rsidRPr="00571C0E" w:rsidRDefault="00D17311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РАЗДЕЛ 1: «Пояснительная записка»</w:t>
            </w:r>
          </w:p>
          <w:p w14:paraId="631FABD0" w14:textId="77777777" w:rsidR="00D17311" w:rsidRPr="00571C0E" w:rsidRDefault="00D17311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1.Общая пояснительная записка </w:t>
            </w:r>
          </w:p>
          <w:p w14:paraId="510F4691" w14:textId="77777777" w:rsidR="00D17311" w:rsidRPr="00571C0E" w:rsidRDefault="00D17311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2. Визуализация проектных решений</w:t>
            </w:r>
          </w:p>
          <w:p w14:paraId="52131A1E" w14:textId="77777777" w:rsidR="00D17311" w:rsidRPr="00571C0E" w:rsidRDefault="006777CA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3</w:t>
            </w:r>
            <w:r w:rsidR="00D17311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. Дендрологические изыскания</w:t>
            </w:r>
          </w:p>
          <w:p w14:paraId="41DDCAE3" w14:textId="17E69B36" w:rsidR="006A2EAE" w:rsidRPr="00571C0E" w:rsidRDefault="006A2EAE" w:rsidP="00592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92855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4. Инженерно-экологические</w:t>
            </w:r>
            <w:r w:rsidR="00593A9A" w:rsidRPr="00592855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и геологические</w:t>
            </w:r>
            <w:r w:rsidRPr="00592855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изыскания</w:t>
            </w:r>
            <w:r w:rsidR="00820EF4" w:rsidRPr="00592855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.</w:t>
            </w:r>
          </w:p>
          <w:p w14:paraId="74BD4612" w14:textId="77777777" w:rsidR="00D17311" w:rsidRPr="00571C0E" w:rsidRDefault="00D17311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Картографические материалы:</w:t>
            </w:r>
          </w:p>
          <w:p w14:paraId="1C36180D" w14:textId="77777777" w:rsidR="00D17311" w:rsidRPr="00571C0E" w:rsidRDefault="00D17311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proofErr w:type="spellStart"/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Дендроплан</w:t>
            </w:r>
            <w:proofErr w:type="spellEnd"/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М 1:500</w:t>
            </w:r>
          </w:p>
          <w:p w14:paraId="624579C5" w14:textId="77777777" w:rsidR="00D17311" w:rsidRPr="00571C0E" w:rsidRDefault="00D17311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proofErr w:type="spellStart"/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Перечетная</w:t>
            </w:r>
            <w:proofErr w:type="spellEnd"/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ведомость зеленых насаждений </w:t>
            </w:r>
          </w:p>
          <w:p w14:paraId="1E5D6C9C" w14:textId="77777777" w:rsidR="00D17311" w:rsidRPr="00571C0E" w:rsidRDefault="00D17311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5. Рекогносцировочное обследование территории</w:t>
            </w:r>
          </w:p>
          <w:p w14:paraId="011C61AF" w14:textId="77777777" w:rsidR="00D17311" w:rsidRPr="00571C0E" w:rsidRDefault="00D17311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РАЗДЕЛ 2: Архитектурно-планировочная организация территории</w:t>
            </w:r>
          </w:p>
          <w:p w14:paraId="38DC3537" w14:textId="77777777" w:rsidR="00D17311" w:rsidRPr="00571C0E" w:rsidRDefault="00D17311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1. Пояснительная записка</w:t>
            </w:r>
          </w:p>
          <w:p w14:paraId="72F25320" w14:textId="77777777" w:rsidR="00D17311" w:rsidRPr="00571C0E" w:rsidRDefault="00D17311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2. Картографические материалы:</w:t>
            </w:r>
          </w:p>
          <w:p w14:paraId="556BD741" w14:textId="77777777" w:rsidR="00D17311" w:rsidRPr="00571C0E" w:rsidRDefault="00D17311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Ситуационный слан М 1:2000</w:t>
            </w:r>
          </w:p>
          <w:p w14:paraId="252DB05B" w14:textId="77777777" w:rsidR="00D17311" w:rsidRPr="00571C0E" w:rsidRDefault="00D17311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Опорный план М 1:500</w:t>
            </w:r>
          </w:p>
          <w:p w14:paraId="64D3616F" w14:textId="77777777" w:rsidR="00D17311" w:rsidRPr="00571C0E" w:rsidRDefault="00D17311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Схема планировочной организации земельного участка М 1:500</w:t>
            </w:r>
            <w:r w:rsidR="00DD3F2B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(генеральный план)</w:t>
            </w:r>
          </w:p>
          <w:p w14:paraId="1C4DB904" w14:textId="77777777" w:rsidR="00D17311" w:rsidRPr="00571C0E" w:rsidRDefault="00D17311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План покрытий дорожно-</w:t>
            </w:r>
            <w:proofErr w:type="spellStart"/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тропиночной</w:t>
            </w:r>
            <w:proofErr w:type="spellEnd"/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сети и плоскостных сооружений М 1:500</w:t>
            </w:r>
          </w:p>
          <w:p w14:paraId="6CBF9230" w14:textId="77777777" w:rsidR="00D17311" w:rsidRPr="00571C0E" w:rsidRDefault="00D17311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План размещения малых архитектурных форм М 1:500</w:t>
            </w:r>
          </w:p>
          <w:p w14:paraId="0C581D13" w14:textId="77777777" w:rsidR="00C75A51" w:rsidRPr="00571C0E" w:rsidRDefault="00C75A51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План размещения элементов навигации М 1:500</w:t>
            </w:r>
            <w:r w:rsidR="00DD3F2B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(при необходимости)</w:t>
            </w:r>
          </w:p>
          <w:p w14:paraId="2B600917" w14:textId="77777777" w:rsidR="00D17311" w:rsidRPr="00571C0E" w:rsidRDefault="00D17311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Разбивочный чертеж планировки М 1:500</w:t>
            </w:r>
          </w:p>
          <w:p w14:paraId="1E49911F" w14:textId="77777777" w:rsidR="00223172" w:rsidRPr="00571C0E" w:rsidRDefault="00D17311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Разбивочно-по</w:t>
            </w:r>
            <w:r w:rsidR="00223172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садочный чертеж М 1:500 </w:t>
            </w:r>
          </w:p>
          <w:p w14:paraId="07511CF8" w14:textId="77777777" w:rsidR="00D17311" w:rsidRPr="00571C0E" w:rsidRDefault="00D17311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Проект вертикальной планировки чертеж М 1:500 (при необходимости)</w:t>
            </w:r>
          </w:p>
          <w:p w14:paraId="4DD10D3E" w14:textId="77777777" w:rsidR="00D17311" w:rsidRPr="00571C0E" w:rsidRDefault="00D17311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Картограмма земляных масс чертеж М 1:500 (при необходимости)</w:t>
            </w:r>
          </w:p>
          <w:p w14:paraId="67F5D15F" w14:textId="77777777" w:rsidR="00D17311" w:rsidRPr="00571C0E" w:rsidRDefault="00D17311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РАЗДЕЛ 3: Архитектурно-художественные решения</w:t>
            </w:r>
          </w:p>
          <w:p w14:paraId="5C6E1F26" w14:textId="77777777" w:rsidR="00D17311" w:rsidRPr="00571C0E" w:rsidRDefault="00D17311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Пояснительная записка</w:t>
            </w:r>
          </w:p>
          <w:p w14:paraId="07ADD564" w14:textId="77777777" w:rsidR="00D17311" w:rsidRPr="00571C0E" w:rsidRDefault="00D17311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Картографические материалы:</w:t>
            </w:r>
          </w:p>
          <w:p w14:paraId="32E015FA" w14:textId="77777777" w:rsidR="00D17311" w:rsidRPr="00571C0E" w:rsidRDefault="00D17311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План покрытий</w:t>
            </w:r>
          </w:p>
          <w:p w14:paraId="59B7D795" w14:textId="77777777" w:rsidR="00D17311" w:rsidRPr="00571C0E" w:rsidRDefault="00D17311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Конструкции дорожных одежд</w:t>
            </w:r>
          </w:p>
          <w:p w14:paraId="7CD65F12" w14:textId="77777777" w:rsidR="00D17311" w:rsidRPr="00571C0E" w:rsidRDefault="00D17311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Схема расположения лестниц и пандусов (при необходимости)</w:t>
            </w:r>
          </w:p>
          <w:p w14:paraId="470A1D9D" w14:textId="77777777" w:rsidR="00D17311" w:rsidRPr="00571C0E" w:rsidRDefault="00D17311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Фундаменты и крепления МАФ (при необходимости)</w:t>
            </w:r>
          </w:p>
          <w:p w14:paraId="6A1EF569" w14:textId="77777777" w:rsidR="00C75A51" w:rsidRPr="00571C0E" w:rsidRDefault="00C75A51" w:rsidP="00571C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Раздел 4 Смета.</w:t>
            </w:r>
          </w:p>
        </w:tc>
      </w:tr>
      <w:tr w:rsidR="00571C0E" w:rsidRPr="00571C0E" w14:paraId="3AE46923" w14:textId="77777777" w:rsidTr="006102DE">
        <w:trPr>
          <w:trHeight w:val="433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F4040EA" w14:textId="77777777" w:rsidR="00D17311" w:rsidRPr="00571C0E" w:rsidRDefault="00D17311" w:rsidP="00D1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F070C33" w14:textId="77777777" w:rsidR="00D17311" w:rsidRPr="00571C0E" w:rsidRDefault="00D17311" w:rsidP="00D1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Основные требования к проектным решениям</w:t>
            </w:r>
          </w:p>
        </w:tc>
        <w:tc>
          <w:tcPr>
            <w:tcW w:w="6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C6BED66" w14:textId="77777777" w:rsidR="00255FAD" w:rsidRPr="00571C0E" w:rsidRDefault="0068197A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u w:val="single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u w:val="single"/>
                <w:lang w:eastAsia="ru-RU"/>
              </w:rPr>
              <w:t>При разработке архитектурно-планировочных решений предусмотреть:</w:t>
            </w:r>
          </w:p>
          <w:p w14:paraId="337F38F9" w14:textId="77777777" w:rsidR="0043062F" w:rsidRPr="00571C0E" w:rsidRDefault="0043062F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Организация общественных зон различ</w:t>
            </w:r>
            <w:r w:rsidR="00663052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ного функционального назначения.</w:t>
            </w:r>
          </w:p>
          <w:p w14:paraId="32B976E8" w14:textId="77777777" w:rsidR="007C40A6" w:rsidRPr="00571C0E" w:rsidRDefault="0043062F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Устройство</w:t>
            </w:r>
            <w:r w:rsidR="00DD3F2B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</w:t>
            </w: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дорожно-</w:t>
            </w:r>
            <w:proofErr w:type="spellStart"/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тропиночной</w:t>
            </w:r>
            <w:proofErr w:type="spellEnd"/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сети</w:t>
            </w:r>
            <w:r w:rsidR="00D154C4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(асфальтовое и плиточное покрытие)</w:t>
            </w:r>
            <w:r w:rsidR="00663052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.</w:t>
            </w:r>
          </w:p>
          <w:p w14:paraId="101382F1" w14:textId="77777777" w:rsidR="0043062F" w:rsidRPr="00571C0E" w:rsidRDefault="00663052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Устройство входных групп.</w:t>
            </w:r>
          </w:p>
          <w:p w14:paraId="5793172A" w14:textId="77777777" w:rsidR="00D154C4" w:rsidRPr="00571C0E" w:rsidRDefault="00D154C4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lastRenderedPageBreak/>
              <w:t>Организация крытого ярморочного пространства</w:t>
            </w:r>
            <w:r w:rsidR="00663052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.</w:t>
            </w:r>
          </w:p>
          <w:p w14:paraId="40EC8844" w14:textId="77777777" w:rsidR="00D154C4" w:rsidRPr="00571C0E" w:rsidRDefault="00D154C4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Устройство сухого фонтана</w:t>
            </w:r>
            <w:r w:rsidR="00663052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.</w:t>
            </w:r>
          </w:p>
          <w:p w14:paraId="4D3462A8" w14:textId="77777777" w:rsidR="00D154C4" w:rsidRPr="00571C0E" w:rsidRDefault="00D154C4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Организация площадки для массовых мероприятий. Установка сцены с амфитеатром</w:t>
            </w:r>
            <w:r w:rsidR="00663052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.</w:t>
            </w:r>
          </w:p>
          <w:p w14:paraId="6DB9AB95" w14:textId="04D1FD7D" w:rsidR="00D154C4" w:rsidRPr="00571C0E" w:rsidRDefault="00D154C4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Устройство зон</w:t>
            </w:r>
            <w:r w:rsidR="00B7234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ы</w:t>
            </w: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отдыха с беседками, теневыми навесами, качелями, парковыми павильонами</w:t>
            </w:r>
            <w:r w:rsidR="00663052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.</w:t>
            </w:r>
          </w:p>
          <w:p w14:paraId="06F86A32" w14:textId="603B9FC0" w:rsidR="00D154C4" w:rsidRPr="00571C0E" w:rsidRDefault="00D154C4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Создание спортивного кластера, включая универсальную спортивную площадку, площадку </w:t>
            </w:r>
            <w:proofErr w:type="spellStart"/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воркаут</w:t>
            </w:r>
            <w:proofErr w:type="spellEnd"/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, роллердром, настольный теннис, площадки для настольных игр и больших шахмат, площадка для игры в лапту, </w:t>
            </w:r>
            <w:r w:rsidR="0088660A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раздевалки</w:t>
            </w:r>
            <w:r w:rsidR="0088660A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,</w:t>
            </w:r>
            <w:r w:rsidR="0088660A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</w:t>
            </w: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пол</w:t>
            </w:r>
            <w:r w:rsidR="0088660A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я</w:t>
            </w: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для мини-футбола</w:t>
            </w:r>
            <w:r w:rsidR="0088660A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,</w:t>
            </w:r>
            <w:r w:rsidR="0088660A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баскетбол</w:t>
            </w:r>
            <w:r w:rsidR="0088660A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а</w:t>
            </w: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, </w:t>
            </w:r>
            <w:r w:rsidR="0088660A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игры «городки» и универсальные поля</w:t>
            </w:r>
            <w:r w:rsidR="00663052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. Покрытие площадок из резиновой крошки. Предусмотреть ограждение площадок.</w:t>
            </w:r>
          </w:p>
          <w:p w14:paraId="030EA568" w14:textId="77777777" w:rsidR="00D154C4" w:rsidRPr="00571C0E" w:rsidRDefault="00663052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Обустройство</w:t>
            </w:r>
            <w:r w:rsidR="00D154C4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детских площадок</w:t>
            </w: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с игровыми элементами</w:t>
            </w:r>
            <w:r w:rsidR="00D154C4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для различных возрастов</w:t>
            </w: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.</w:t>
            </w:r>
          </w:p>
          <w:p w14:paraId="63EC44D2" w14:textId="77777777" w:rsidR="00D154C4" w:rsidRPr="00571C0E" w:rsidRDefault="00663052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Устройство </w:t>
            </w:r>
            <w:r w:rsidR="00D154C4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велодорожки</w:t>
            </w: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.</w:t>
            </w:r>
          </w:p>
          <w:p w14:paraId="7A19156A" w14:textId="6A6C734C" w:rsidR="00663052" w:rsidRPr="00571C0E" w:rsidRDefault="00663052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Установка малых архитектурных форм: скамьи, урны, арт-объекты, питьевые фонтанчики.</w:t>
            </w:r>
          </w:p>
          <w:p w14:paraId="2F576E48" w14:textId="77777777" w:rsidR="00663052" w:rsidRPr="00571C0E" w:rsidRDefault="00D154C4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Размещение хозяйственных зон для обслуживания территории, туалета</w:t>
            </w:r>
            <w:r w:rsidR="00663052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.</w:t>
            </w:r>
          </w:p>
          <w:p w14:paraId="482E93DA" w14:textId="77777777" w:rsidR="00D154C4" w:rsidRDefault="00D154C4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Освещение внутри границ территории.</w:t>
            </w:r>
          </w:p>
          <w:p w14:paraId="372F9A7A" w14:textId="7BF27D5B" w:rsidR="002B2EE2" w:rsidRPr="00571C0E" w:rsidRDefault="002B2EE2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Общественные туалеты,</w:t>
            </w:r>
          </w:p>
          <w:p w14:paraId="3DEAE7EA" w14:textId="77777777" w:rsidR="0068197A" w:rsidRPr="00571C0E" w:rsidRDefault="0068197A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Проектирование посадок древесно-кустарниковых групп, живых изгородей</w:t>
            </w:r>
            <w:r w:rsidR="00D154C4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, устройство цветников и газонов</w:t>
            </w:r>
            <w:r w:rsidR="00663052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.</w:t>
            </w:r>
          </w:p>
          <w:p w14:paraId="77CFCE0D" w14:textId="77777777" w:rsidR="004405BA" w:rsidRPr="00571C0E" w:rsidRDefault="004405BA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Организация парковочного пространства.</w:t>
            </w:r>
          </w:p>
          <w:p w14:paraId="7A20C4F3" w14:textId="2F0DDED8" w:rsidR="00663052" w:rsidRPr="00571C0E" w:rsidRDefault="00663052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Ограждение территории</w:t>
            </w:r>
            <w:r w:rsidR="0088660A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(при необходимости)</w:t>
            </w: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.</w:t>
            </w:r>
          </w:p>
          <w:p w14:paraId="5630A4C6" w14:textId="77777777" w:rsidR="001D2517" w:rsidRPr="00571C0E" w:rsidRDefault="0068197A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Информационные аншлаги, навигация</w:t>
            </w:r>
            <w:r w:rsidR="00663052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.</w:t>
            </w:r>
          </w:p>
          <w:p w14:paraId="232E1B92" w14:textId="7FB6A45A" w:rsidR="0068197A" w:rsidRPr="00571C0E" w:rsidRDefault="002B2EE2" w:rsidP="00886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Будк</w:t>
            </w:r>
            <w:r w:rsidR="0088660A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охраны</w:t>
            </w:r>
          </w:p>
        </w:tc>
      </w:tr>
      <w:tr w:rsidR="00571C0E" w:rsidRPr="00571C0E" w14:paraId="1C72C224" w14:textId="77777777" w:rsidTr="006102DE">
        <w:trPr>
          <w:trHeight w:val="433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7A226EC" w14:textId="77777777" w:rsidR="00B0471B" w:rsidRPr="00571C0E" w:rsidRDefault="00B0471B" w:rsidP="00A2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lastRenderedPageBreak/>
              <w:t>3.4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2BC2950" w14:textId="77777777" w:rsidR="00B0471B" w:rsidRPr="00571C0E" w:rsidRDefault="00B0471B" w:rsidP="00A24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Инженерное обеспечение территории </w:t>
            </w:r>
          </w:p>
        </w:tc>
        <w:tc>
          <w:tcPr>
            <w:tcW w:w="6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789CC63" w14:textId="61C0A966" w:rsidR="00B0471B" w:rsidRPr="00571C0E" w:rsidRDefault="00AA4A8C" w:rsidP="002B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Устройство освещения, энергоснабжения, систем водоснабжения</w:t>
            </w:r>
            <w:r w:rsidR="002B2EE2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="002B2EE2" w:rsidRPr="002B2EE2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автополива</w:t>
            </w:r>
            <w:proofErr w:type="spellEnd"/>
            <w:r w:rsidR="002B2EE2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, канализации и систем видеонаблюдения</w:t>
            </w: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.</w:t>
            </w:r>
          </w:p>
        </w:tc>
      </w:tr>
      <w:tr w:rsidR="00571C0E" w:rsidRPr="00571C0E" w14:paraId="63C00D5A" w14:textId="77777777" w:rsidTr="006102DE">
        <w:trPr>
          <w:trHeight w:val="433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98EA030" w14:textId="77777777" w:rsidR="00B0471B" w:rsidRPr="00571C0E" w:rsidRDefault="00B0471B" w:rsidP="00B0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3.5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FA44BB8" w14:textId="77777777" w:rsidR="00B0471B" w:rsidRPr="00571C0E" w:rsidRDefault="00B0471B" w:rsidP="00D1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Перечень мероприятий по охране окружающей среды</w:t>
            </w:r>
          </w:p>
        </w:tc>
        <w:tc>
          <w:tcPr>
            <w:tcW w:w="6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CF9BC78" w14:textId="570D4760" w:rsidR="00B0471B" w:rsidRPr="00571C0E" w:rsidRDefault="00AA4A8C" w:rsidP="00D1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При необходимости.</w:t>
            </w:r>
          </w:p>
        </w:tc>
      </w:tr>
      <w:tr w:rsidR="00571C0E" w:rsidRPr="00571C0E" w14:paraId="3AA1CC6E" w14:textId="77777777" w:rsidTr="006102DE">
        <w:trPr>
          <w:trHeight w:val="433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9CD13A7" w14:textId="77777777" w:rsidR="00B0471B" w:rsidRPr="00571C0E" w:rsidRDefault="00B0471B" w:rsidP="00B0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3.6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B77E554" w14:textId="77777777" w:rsidR="00B0471B" w:rsidRPr="00571C0E" w:rsidRDefault="00B0471B" w:rsidP="00D1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Организация дорожного движения</w:t>
            </w:r>
          </w:p>
        </w:tc>
        <w:tc>
          <w:tcPr>
            <w:tcW w:w="6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1A5A46E" w14:textId="22A6BCCC" w:rsidR="00B0471B" w:rsidRPr="00571C0E" w:rsidRDefault="00AA4A8C" w:rsidP="00D1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При необходимости.</w:t>
            </w:r>
          </w:p>
        </w:tc>
      </w:tr>
      <w:tr w:rsidR="00571C0E" w:rsidRPr="00571C0E" w14:paraId="556EC15C" w14:textId="77777777" w:rsidTr="006102DE">
        <w:trPr>
          <w:trHeight w:val="433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C2C61D6" w14:textId="77777777" w:rsidR="00B0471B" w:rsidRPr="00571C0E" w:rsidRDefault="00B0471B" w:rsidP="00B0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3.7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DB252B0" w14:textId="77777777" w:rsidR="00B0471B" w:rsidRPr="00571C0E" w:rsidRDefault="00B0471B" w:rsidP="00D1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Перечень мероприятий по обеспечению сохранности объектов культурного наследия, выявленных объектов культурного наследия</w:t>
            </w:r>
          </w:p>
        </w:tc>
        <w:tc>
          <w:tcPr>
            <w:tcW w:w="6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D1B2532" w14:textId="71A5970D" w:rsidR="00B0471B" w:rsidRPr="00571C0E" w:rsidRDefault="00AA4A8C" w:rsidP="00D1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При необходимости.</w:t>
            </w:r>
          </w:p>
        </w:tc>
      </w:tr>
      <w:tr w:rsidR="00571C0E" w:rsidRPr="00571C0E" w14:paraId="5EC54507" w14:textId="77777777" w:rsidTr="006102DE">
        <w:trPr>
          <w:trHeight w:val="433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596F292" w14:textId="2616A8E5" w:rsidR="000E1F6D" w:rsidRPr="00571C0E" w:rsidRDefault="000E1F6D" w:rsidP="000E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3.8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AE49F1B" w14:textId="0C565BCB" w:rsidR="000E1F6D" w:rsidRPr="00571C0E" w:rsidRDefault="000E1F6D" w:rsidP="000E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hAnsi="Times New Roman" w:cs="Times New Roman"/>
              </w:rPr>
              <w:t>Формат предоставляемых материалов</w:t>
            </w:r>
          </w:p>
        </w:tc>
        <w:tc>
          <w:tcPr>
            <w:tcW w:w="6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FB8C75F" w14:textId="680C3616" w:rsidR="000E1F6D" w:rsidRPr="00571C0E" w:rsidRDefault="000E1F6D" w:rsidP="000E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hAnsi="Times New Roman" w:cs="Times New Roman"/>
              </w:rPr>
              <w:t>ПСД предоставляется заказчику:</w:t>
            </w:r>
          </w:p>
        </w:tc>
      </w:tr>
      <w:tr w:rsidR="00571C0E" w:rsidRPr="00571C0E" w14:paraId="2F93F44E" w14:textId="77777777" w:rsidTr="00BA5114">
        <w:trPr>
          <w:trHeight w:val="1528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C774FFA" w14:textId="4E5A18F4" w:rsidR="000E1F6D" w:rsidRPr="00571C0E" w:rsidRDefault="000E1F6D" w:rsidP="000E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3.9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8440CF4" w14:textId="53FDC33B" w:rsidR="000E1F6D" w:rsidRPr="00571C0E" w:rsidRDefault="000E1F6D" w:rsidP="000E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C0E">
              <w:rPr>
                <w:rFonts w:ascii="Times New Roman" w:hAnsi="Times New Roman" w:cs="Times New Roman"/>
              </w:rPr>
              <w:t xml:space="preserve">Согласование результатов разработки проектно-сметной документации </w:t>
            </w:r>
          </w:p>
        </w:tc>
        <w:tc>
          <w:tcPr>
            <w:tcW w:w="6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5B1C309" w14:textId="76AF7CCF" w:rsidR="000E1F6D" w:rsidRPr="00571C0E" w:rsidRDefault="000E1F6D" w:rsidP="000E1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C0E">
              <w:rPr>
                <w:rFonts w:ascii="Times New Roman" w:hAnsi="Times New Roman" w:cs="Times New Roman"/>
              </w:rPr>
              <w:t>С заказчиком и балансодержателем территории.</w:t>
            </w:r>
          </w:p>
        </w:tc>
      </w:tr>
      <w:tr w:rsidR="00BD4FF2" w:rsidRPr="00571C0E" w14:paraId="0EDBC7DF" w14:textId="77777777" w:rsidTr="00A22D2C">
        <w:trPr>
          <w:trHeight w:val="723"/>
        </w:trPr>
        <w:tc>
          <w:tcPr>
            <w:tcW w:w="103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3639870" w14:textId="40E609FD" w:rsidR="00BD4FF2" w:rsidRPr="00571C0E" w:rsidRDefault="00BD4FF2" w:rsidP="00D1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4. </w:t>
            </w:r>
            <w:r w:rsidR="00961F7C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Объемы и качество </w:t>
            </w:r>
            <w:r w:rsidR="00592855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работ по благоустройству</w:t>
            </w:r>
          </w:p>
        </w:tc>
      </w:tr>
      <w:tr w:rsidR="00571C0E" w:rsidRPr="00571C0E" w14:paraId="70F1C6E0" w14:textId="77777777" w:rsidTr="006102DE">
        <w:trPr>
          <w:trHeight w:val="433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7781E8C" w14:textId="1A208487" w:rsidR="00B0471B" w:rsidRPr="00571C0E" w:rsidRDefault="00961F7C" w:rsidP="00B0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lastRenderedPageBreak/>
              <w:t>4.1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638C976" w14:textId="5F5ADC18" w:rsidR="00B0471B" w:rsidRPr="00571C0E" w:rsidRDefault="00571C0E" w:rsidP="00D1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Основные т</w:t>
            </w:r>
            <w:r w:rsidR="00BD4FF2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ехнико-экономические показатели для </w:t>
            </w:r>
            <w:r w:rsidR="00592855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благоустройства</w:t>
            </w:r>
          </w:p>
        </w:tc>
        <w:tc>
          <w:tcPr>
            <w:tcW w:w="6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8869A72" w14:textId="523D8477" w:rsidR="00B0471B" w:rsidRDefault="00BA5114" w:rsidP="00D1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A"/>
                <w:sz w:val="23"/>
                <w:szCs w:val="23"/>
                <w:lang w:eastAsia="ru-RU"/>
              </w:rPr>
              <w:drawing>
                <wp:inline distT="0" distB="0" distL="0" distR="0" wp14:anchorId="0D39AC1D" wp14:editId="12D22B9C">
                  <wp:extent cx="4492625" cy="5335270"/>
                  <wp:effectExtent l="0" t="0" r="3175" b="0"/>
                  <wp:docPr id="4" name="Рисунок 4" descr="C:\Users\makzhigit\AppData\Local\Microsoft\Windows\INetCache\Content.Word\Пар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kzhigit\AppData\Local\Microsoft\Windows\INetCache\Content.Word\Пар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2625" cy="533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A04F57" w14:textId="487DA46F" w:rsidR="00BA5114" w:rsidRDefault="005A3AF2" w:rsidP="00D1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A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1C7076BB" wp14:editId="146D846A">
                  <wp:extent cx="4686300" cy="7448550"/>
                  <wp:effectExtent l="0" t="0" r="0" b="0"/>
                  <wp:docPr id="1" name="Рисунок 1" descr="Пар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ар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744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688D21" w14:textId="6CDA6937" w:rsidR="00BA5114" w:rsidRDefault="005A3AF2" w:rsidP="00D1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A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0D118086" wp14:editId="754ED8A7">
                  <wp:extent cx="4600575" cy="6200775"/>
                  <wp:effectExtent l="0" t="0" r="9525" b="9525"/>
                  <wp:docPr id="2" name="Рисунок 2" descr="Парк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арк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620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FB1949" w14:textId="77777777" w:rsidR="00BA5114" w:rsidRDefault="00BA5114" w:rsidP="00D1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</w:p>
          <w:p w14:paraId="0A05C763" w14:textId="77777777" w:rsidR="00BA5114" w:rsidRPr="00571C0E" w:rsidRDefault="00BA5114" w:rsidP="00D1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</w:p>
          <w:p w14:paraId="3B957D39" w14:textId="070E9DFB" w:rsidR="00571C0E" w:rsidRPr="00571C0E" w:rsidRDefault="00571C0E" w:rsidP="00D1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</w:p>
        </w:tc>
      </w:tr>
      <w:tr w:rsidR="00571C0E" w:rsidRPr="00571C0E" w14:paraId="7A3DA92E" w14:textId="77777777" w:rsidTr="006102DE">
        <w:trPr>
          <w:trHeight w:val="433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094BED4" w14:textId="717C3895" w:rsidR="00BD4FF2" w:rsidRPr="00571C0E" w:rsidRDefault="00961F7C" w:rsidP="00B0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lastRenderedPageBreak/>
              <w:t>4.2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569B591" w14:textId="5BDA1CA8" w:rsidR="00BD4FF2" w:rsidRPr="00571C0E" w:rsidRDefault="00961F7C" w:rsidP="0096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961F7C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Требования к</w:t>
            </w: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</w:t>
            </w:r>
            <w:r w:rsidRPr="00961F7C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качественным</w:t>
            </w: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</w:t>
            </w:r>
            <w:r w:rsidRPr="00961F7C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показателям</w:t>
            </w: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</w:t>
            </w:r>
            <w:r w:rsidRPr="00961F7C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используемых</w:t>
            </w: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</w:t>
            </w:r>
            <w:r w:rsidRPr="00961F7C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материалов</w:t>
            </w:r>
          </w:p>
        </w:tc>
        <w:tc>
          <w:tcPr>
            <w:tcW w:w="6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ED957A9" w14:textId="77777777" w:rsidR="00B23FC8" w:rsidRPr="00571C0E" w:rsidRDefault="00961F7C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Все применяемые материалы, а также оборудование должны иметь соответствующие сертификаты, технические паспорта, удостоверяющие их качество. </w:t>
            </w:r>
          </w:p>
          <w:p w14:paraId="4F41EBAB" w14:textId="77777777" w:rsidR="00B23FC8" w:rsidRPr="00571C0E" w:rsidRDefault="00961F7C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Подрядчик обязан осуществлять входной контроль используемых материалов и оборудования, по результатам которого принимает решение о пригодности к использованию и вести Журнал входного контроля материалов, конструкций и оборудования.</w:t>
            </w:r>
          </w:p>
          <w:p w14:paraId="13673A8B" w14:textId="00D5A1BB" w:rsidR="00BD4FF2" w:rsidRPr="00571C0E" w:rsidRDefault="00961F7C" w:rsidP="0096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820EF4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Заказчик по своему усмотрению имеет право провести дополнительную экспертизу на соответствие используемых материалов. Забор проб осуществляется совместно с представителем Подрядчика с обязательным составлением акта отбора проб.</w:t>
            </w: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571C0E" w:rsidRPr="00571C0E" w14:paraId="219B0346" w14:textId="77777777" w:rsidTr="006102DE">
        <w:trPr>
          <w:trHeight w:val="433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A1A4536" w14:textId="45939434" w:rsidR="00961F7C" w:rsidRPr="00571C0E" w:rsidRDefault="00B23FC8" w:rsidP="00B0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4.3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CDE0B00" w14:textId="1F81D0FF" w:rsidR="00961F7C" w:rsidRPr="00571C0E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Требования к Безопасности выполнения работ</w:t>
            </w:r>
          </w:p>
        </w:tc>
        <w:tc>
          <w:tcPr>
            <w:tcW w:w="6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D58C570" w14:textId="10668AE2" w:rsidR="00961F7C" w:rsidRPr="00571C0E" w:rsidRDefault="00B23FC8" w:rsidP="00B23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Подрядчик обязан обеспечить в период производства работ выполнение необходимых противопожарных мероприятий по охране труда и технике безопасности, охране окружающей среды и зеленых насаждений во время проведения работ. Нести ответственность за сохранность оборудовании и другого имущества. Работы следует выполнять с обеспечением мер по технике безопасности и охране труда.</w:t>
            </w:r>
          </w:p>
        </w:tc>
      </w:tr>
      <w:tr w:rsidR="00571C0E" w:rsidRPr="00571C0E" w14:paraId="769E5E6B" w14:textId="77777777" w:rsidTr="006102DE">
        <w:trPr>
          <w:trHeight w:val="433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A51801C" w14:textId="752DFBC4" w:rsidR="00B23FC8" w:rsidRPr="00571C0E" w:rsidRDefault="00B23FC8" w:rsidP="00B0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4.4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3AC941A" w14:textId="22EBDCFB" w:rsidR="00B23FC8" w:rsidRPr="00571C0E" w:rsidRDefault="00B23FC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Требования к методам производств работ </w:t>
            </w: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lastRenderedPageBreak/>
              <w:t>и материалам подлежащих использованию при выполнении работ, оказании услуг</w:t>
            </w:r>
          </w:p>
        </w:tc>
        <w:tc>
          <w:tcPr>
            <w:tcW w:w="6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EBA92CC" w14:textId="0CCF9562" w:rsidR="00B23FC8" w:rsidRPr="00571C0E" w:rsidRDefault="00B23FC8" w:rsidP="00DB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lastRenderedPageBreak/>
              <w:t>Методы производства работ и технологические схемы производства работ определяются Подрядчиком в полном соответствии с действующими нормативными правовыми актами,</w:t>
            </w:r>
            <w:r w:rsidR="00DB7A5D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</w:t>
            </w: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правилами, техническими </w:t>
            </w: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lastRenderedPageBreak/>
              <w:t xml:space="preserve">документами, обязательными и рекомендуемыми к применению при производстве каждого вида работ. </w:t>
            </w:r>
          </w:p>
        </w:tc>
      </w:tr>
      <w:tr w:rsidR="002E2918" w:rsidRPr="00571C0E" w14:paraId="025891A7" w14:textId="77777777" w:rsidTr="006102DE">
        <w:trPr>
          <w:trHeight w:val="433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8859C57" w14:textId="76FB747A" w:rsidR="002E2918" w:rsidRPr="00571C0E" w:rsidRDefault="002E2918" w:rsidP="00B0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lastRenderedPageBreak/>
              <w:t>4.5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8CB7539" w14:textId="2EE08BF5" w:rsidR="002E2918" w:rsidRPr="00571C0E" w:rsidRDefault="002E291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Мероприятия по утилизации строительных отходов</w:t>
            </w:r>
          </w:p>
        </w:tc>
        <w:tc>
          <w:tcPr>
            <w:tcW w:w="6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05CC75B" w14:textId="542ABDED" w:rsidR="002E2918" w:rsidRPr="00571C0E" w:rsidRDefault="002E2918" w:rsidP="00D61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2E2918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В соответствии с Технологическим регламентом обращения с</w:t>
            </w:r>
            <w:r w:rsidR="00D614A9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</w:t>
            </w:r>
            <w:r w:rsidRPr="002E2918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отходами строительства и сноса.</w:t>
            </w:r>
          </w:p>
        </w:tc>
      </w:tr>
      <w:tr w:rsidR="002E2918" w:rsidRPr="00571C0E" w14:paraId="1E299BCD" w14:textId="77777777" w:rsidTr="006102DE">
        <w:trPr>
          <w:trHeight w:val="433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2E2E5CE" w14:textId="1A44B91A" w:rsidR="002E2918" w:rsidRDefault="002E2918" w:rsidP="00B0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4.6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596E8EE" w14:textId="4F8F6094" w:rsidR="002E2918" w:rsidRDefault="002E2918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Организация и восстановление прилегающей территории</w:t>
            </w:r>
          </w:p>
        </w:tc>
        <w:tc>
          <w:tcPr>
            <w:tcW w:w="6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972A4D0" w14:textId="3D34733D" w:rsidR="002E2918" w:rsidRPr="00571C0E" w:rsidRDefault="00D614A9" w:rsidP="00D61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D614A9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Выполнить работы по благоустройству нарушенной прилегающей к</w:t>
            </w:r>
            <w:r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</w:t>
            </w:r>
            <w:r w:rsidRPr="00D614A9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строящемуся объекту территории после завершения основных работ</w:t>
            </w:r>
            <w:r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</w:t>
            </w:r>
            <w:r w:rsidRPr="00D614A9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</w:t>
            </w:r>
            <w:r w:rsidRPr="00D614A9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строящемся</w:t>
            </w:r>
            <w:r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о</w:t>
            </w:r>
            <w:r w:rsidRPr="00D614A9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бъекте</w:t>
            </w:r>
            <w:r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, </w:t>
            </w:r>
            <w:r w:rsidRPr="00D614A9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</w:t>
            </w:r>
            <w:r w:rsidRPr="00D614A9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</w:t>
            </w:r>
            <w:r w:rsidRPr="00D614A9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</w:t>
            </w:r>
            <w:r w:rsidRPr="00D614A9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требованиями</w:t>
            </w:r>
            <w:r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</w:t>
            </w:r>
            <w:r w:rsidRPr="00D614A9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действующего законодательства и рабочей документации.</w:t>
            </w:r>
          </w:p>
        </w:tc>
      </w:tr>
      <w:tr w:rsidR="00571C0E" w:rsidRPr="00571C0E" w14:paraId="5A048699" w14:textId="77777777" w:rsidTr="006102DE">
        <w:trPr>
          <w:trHeight w:val="433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59BFBA1" w14:textId="4E50FA5E" w:rsidR="00B23FC8" w:rsidRPr="00571C0E" w:rsidRDefault="00DB7A5D" w:rsidP="00B0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4.</w:t>
            </w:r>
            <w:r w:rsidR="002E2918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C1142CD" w14:textId="122F9901" w:rsidR="00B23FC8" w:rsidRPr="00571C0E" w:rsidRDefault="00DB7A5D" w:rsidP="00B23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Состав исполнительной документации</w:t>
            </w:r>
          </w:p>
        </w:tc>
        <w:tc>
          <w:tcPr>
            <w:tcW w:w="6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C0B0512" w14:textId="77777777" w:rsidR="00DB7A5D" w:rsidRPr="00571C0E" w:rsidRDefault="00DB7A5D" w:rsidP="00DB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Исполнительная документация представляет собой текстовые и графические материалы, отражающие фактическое исполнение проектных решений и фактическое положение выполнения работ в процессе исполнения Договора. </w:t>
            </w:r>
          </w:p>
          <w:p w14:paraId="783B8262" w14:textId="77777777" w:rsidR="00DB7A5D" w:rsidRPr="00571C0E" w:rsidRDefault="00DB7A5D" w:rsidP="00DB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Исполнительная документация ведется Подрядчиком, на бумажном носителе и в виде электронных документов. Перечень исполнительной документации: </w:t>
            </w:r>
          </w:p>
          <w:p w14:paraId="246311F4" w14:textId="77777777" w:rsidR="00DB7A5D" w:rsidRPr="00571C0E" w:rsidRDefault="00DB7A5D" w:rsidP="00DB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- акты освидетельствования скрытых работ;</w:t>
            </w:r>
          </w:p>
          <w:p w14:paraId="3C20075B" w14:textId="40CC1366" w:rsidR="00DB7A5D" w:rsidRPr="00571C0E" w:rsidRDefault="00DB7A5D" w:rsidP="00DB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- ведомости исполнительной нивелировки по каждому конструктивному слою;</w:t>
            </w:r>
          </w:p>
          <w:p w14:paraId="446463EC" w14:textId="4E6689D8" w:rsidR="00DB7A5D" w:rsidRPr="00571C0E" w:rsidRDefault="00DB7A5D" w:rsidP="00DB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- журнала входного контроля качества получаемых деталей, материалов, конструкций и оборудования;</w:t>
            </w:r>
          </w:p>
          <w:p w14:paraId="47565C3B" w14:textId="5688E626" w:rsidR="00DB7A5D" w:rsidRPr="00571C0E" w:rsidRDefault="00DB7A5D" w:rsidP="00DB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- общий журнал работ, фиксируются все технологические</w:t>
            </w:r>
            <w:r w:rsidR="000E1F6D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</w:t>
            </w: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этапы </w:t>
            </w:r>
            <w:proofErr w:type="gramStart"/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согласно общестроительных норм</w:t>
            </w:r>
            <w:proofErr w:type="gramEnd"/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и правил;</w:t>
            </w:r>
          </w:p>
          <w:p w14:paraId="26D91771" w14:textId="4DE5CB17" w:rsidR="00DB7A5D" w:rsidRPr="00571C0E" w:rsidRDefault="00DB7A5D" w:rsidP="00DB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- исполнительная съемка организации рельефа по средствам</w:t>
            </w:r>
            <w:r w:rsidR="000E1F6D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</w:t>
            </w: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продольных и поперечных уклонов;</w:t>
            </w:r>
          </w:p>
          <w:p w14:paraId="57E86792" w14:textId="77777777" w:rsidR="000E1F6D" w:rsidRPr="00571C0E" w:rsidRDefault="00DB7A5D" w:rsidP="00DB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- комплект рабочих чертежей с подписью о соответствии</w:t>
            </w:r>
            <w:r w:rsidR="000E1F6D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</w:t>
            </w: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выполненных в натуре работ чертежам, в соответствии</w:t>
            </w:r>
            <w:r w:rsidR="000E1F6D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</w:t>
            </w: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проектной документации;</w:t>
            </w:r>
          </w:p>
          <w:p w14:paraId="25BC97D4" w14:textId="1632C80A" w:rsidR="00DB7A5D" w:rsidRPr="00571C0E" w:rsidRDefault="00DB7A5D" w:rsidP="00DB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- результаты</w:t>
            </w:r>
            <w:r w:rsidR="000E1F6D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</w:t>
            </w: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экспертизы,</w:t>
            </w:r>
            <w:r w:rsidR="000E1F6D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</w:t>
            </w: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подтверждающие</w:t>
            </w:r>
            <w:r w:rsidR="000E1F6D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</w:t>
            </w: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проведение</w:t>
            </w:r>
            <w:r w:rsidR="000E1F6D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к</w:t>
            </w: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онтроля</w:t>
            </w:r>
            <w:r w:rsidR="000E1F6D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</w:t>
            </w: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за качеством</w:t>
            </w:r>
            <w:r w:rsidR="000E1F6D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</w:t>
            </w: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применяемых</w:t>
            </w:r>
            <w:r w:rsidR="000E1F6D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</w:t>
            </w: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строительных</w:t>
            </w:r>
            <w:r w:rsidR="000E1F6D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</w:t>
            </w: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материалов (изделий) при наличии</w:t>
            </w:r>
            <w:r w:rsidR="000E1F6D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;</w:t>
            </w:r>
          </w:p>
          <w:p w14:paraId="3199ED15" w14:textId="4FBA712F" w:rsidR="00DB7A5D" w:rsidRPr="00571C0E" w:rsidRDefault="00DB7A5D" w:rsidP="00DB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- фотоотчет в электрон</w:t>
            </w:r>
            <w:r w:rsidR="006E5208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н</w:t>
            </w:r>
            <w:r w:rsidR="000E1F6D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ом</w:t>
            </w: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виде.</w:t>
            </w:r>
          </w:p>
          <w:p w14:paraId="3D3CA14B" w14:textId="3530F0FD" w:rsidR="000E1F6D" w:rsidRPr="00571C0E" w:rsidRDefault="000E1F6D" w:rsidP="00DB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</w:p>
        </w:tc>
      </w:tr>
      <w:tr w:rsidR="000E1F6D" w:rsidRPr="00571C0E" w14:paraId="75564DFF" w14:textId="77777777" w:rsidTr="00961CA1">
        <w:trPr>
          <w:trHeight w:val="433"/>
        </w:trPr>
        <w:tc>
          <w:tcPr>
            <w:tcW w:w="103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271083F" w14:textId="10BD119F" w:rsidR="000E1F6D" w:rsidRPr="00571C0E" w:rsidRDefault="000E1F6D" w:rsidP="00DB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5. Общие данные</w:t>
            </w:r>
          </w:p>
        </w:tc>
      </w:tr>
      <w:tr w:rsidR="00571C0E" w:rsidRPr="00571C0E" w14:paraId="574BFC0B" w14:textId="77777777" w:rsidTr="00592855">
        <w:trPr>
          <w:trHeight w:val="415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667710C" w14:textId="6834D771" w:rsidR="00B0471B" w:rsidRPr="00571C0E" w:rsidRDefault="000E1F6D" w:rsidP="00B0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5.1.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9687B9A" w14:textId="2A756C51" w:rsidR="00B0471B" w:rsidRPr="00571C0E" w:rsidRDefault="0088660A" w:rsidP="00D17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С</w:t>
            </w:r>
            <w:r w:rsidR="00B0471B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роки </w:t>
            </w:r>
          </w:p>
        </w:tc>
        <w:tc>
          <w:tcPr>
            <w:tcW w:w="6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D5587FF" w14:textId="2D6DD232" w:rsidR="00592855" w:rsidRPr="00592855" w:rsidRDefault="00592855" w:rsidP="00592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92855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Разработка </w:t>
            </w:r>
            <w:r w:rsidR="0088660A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и предоставление </w:t>
            </w:r>
            <w:r w:rsidRPr="00592855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проектно-сметной документации – </w:t>
            </w:r>
            <w:r w:rsidR="006E5208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2-3</w:t>
            </w:r>
            <w:r w:rsidRPr="00592855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месяц</w:t>
            </w:r>
            <w:r w:rsidR="006E5208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а</w:t>
            </w:r>
            <w:r w:rsidRPr="00592855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с </w:t>
            </w:r>
            <w:r w:rsidR="004E2349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д</w:t>
            </w:r>
            <w:r w:rsidRPr="00592855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аты заключения договора.</w:t>
            </w:r>
          </w:p>
          <w:p w14:paraId="485A9D29" w14:textId="7BCABC73" w:rsidR="00B0471B" w:rsidRPr="00571C0E" w:rsidRDefault="00592855" w:rsidP="00EA1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92855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Работы по благоустройству – </w:t>
            </w:r>
            <w:r w:rsidR="0088660A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9</w:t>
            </w:r>
            <w:r w:rsidRPr="00592855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месяцев с</w:t>
            </w:r>
            <w:r w:rsidR="004E2349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даты</w:t>
            </w:r>
            <w:r w:rsidRPr="00592855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</w:t>
            </w:r>
            <w:r w:rsidR="00EA1592" w:rsidRPr="00592855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заключения </w:t>
            </w:r>
            <w:r w:rsidR="0088660A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договора</w:t>
            </w:r>
            <w:r w:rsidR="00EA1592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(работы могут идти параллельно разработке ПСД)</w:t>
            </w:r>
          </w:p>
        </w:tc>
      </w:tr>
      <w:tr w:rsidR="00571C0E" w:rsidRPr="00571C0E" w14:paraId="1D328734" w14:textId="77777777" w:rsidTr="006102DE">
        <w:trPr>
          <w:trHeight w:val="774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CCF2B92" w14:textId="7C211D9B" w:rsidR="00B0471B" w:rsidRPr="00571C0E" w:rsidRDefault="000E1F6D" w:rsidP="00B0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5.2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2C75083" w14:textId="77777777" w:rsidR="00B0471B" w:rsidRPr="00571C0E" w:rsidRDefault="00B0471B" w:rsidP="00145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Гарантийный срок </w:t>
            </w:r>
          </w:p>
        </w:tc>
        <w:tc>
          <w:tcPr>
            <w:tcW w:w="6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3688E93" w14:textId="2849144C" w:rsidR="000E1F6D" w:rsidRPr="00571C0E" w:rsidRDefault="00B0471B" w:rsidP="000E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</w:pP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Гарантийный срок</w:t>
            </w:r>
            <w:r w:rsidR="000E1F6D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на проектно-сметную документацию</w:t>
            </w: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</w:t>
            </w:r>
            <w:r w:rsidR="00592855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и работ по благоустройству </w:t>
            </w: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по настоящему Техническому заданию составляет 12 (</w:t>
            </w:r>
            <w:r w:rsidR="000E1F6D"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д</w:t>
            </w:r>
            <w:r w:rsidRPr="00571C0E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венадцать) месяцев с даты подписания Сторонами Акта о выполнении работ.</w:t>
            </w:r>
          </w:p>
        </w:tc>
      </w:tr>
    </w:tbl>
    <w:p w14:paraId="1985D1B9" w14:textId="77777777" w:rsidR="00D17311" w:rsidRPr="00675E45" w:rsidRDefault="00D17311" w:rsidP="00675E45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D17311" w:rsidRPr="00675E45" w:rsidSect="00D17311">
          <w:headerReference w:type="default" r:id="rId10"/>
          <w:pgSz w:w="11906" w:h="16838"/>
          <w:pgMar w:top="426" w:right="567" w:bottom="284" w:left="1134" w:header="284" w:footer="0" w:gutter="0"/>
          <w:pgNumType w:start="1"/>
          <w:cols w:space="720"/>
          <w:formProt w:val="0"/>
          <w:docGrid w:linePitch="360" w:charSpace="-6145"/>
        </w:sectPr>
      </w:pPr>
    </w:p>
    <w:p w14:paraId="6F388818" w14:textId="77777777" w:rsidR="000301F4" w:rsidRPr="0089180E" w:rsidRDefault="000301F4" w:rsidP="00675E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0301F4" w:rsidRPr="0089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55D23" w14:textId="77777777" w:rsidR="00EA36B6" w:rsidRDefault="00EA36B6" w:rsidP="00EA7E5B">
      <w:pPr>
        <w:spacing w:after="0" w:line="240" w:lineRule="auto"/>
      </w:pPr>
      <w:r>
        <w:separator/>
      </w:r>
    </w:p>
  </w:endnote>
  <w:endnote w:type="continuationSeparator" w:id="0">
    <w:p w14:paraId="2AA7EF34" w14:textId="77777777" w:rsidR="00EA36B6" w:rsidRDefault="00EA36B6" w:rsidP="00EA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BDB2B" w14:textId="77777777" w:rsidR="00EA36B6" w:rsidRDefault="00EA36B6" w:rsidP="00EA7E5B">
      <w:pPr>
        <w:spacing w:after="0" w:line="240" w:lineRule="auto"/>
      </w:pPr>
      <w:r>
        <w:separator/>
      </w:r>
    </w:p>
  </w:footnote>
  <w:footnote w:type="continuationSeparator" w:id="0">
    <w:p w14:paraId="66B5BBBC" w14:textId="77777777" w:rsidR="00EA36B6" w:rsidRDefault="00EA36B6" w:rsidP="00EA7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38FA" w14:textId="77777777" w:rsidR="00D17311" w:rsidRDefault="00D17311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0B04"/>
    <w:multiLevelType w:val="hybridMultilevel"/>
    <w:tmpl w:val="A0986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97E52"/>
    <w:multiLevelType w:val="hybridMultilevel"/>
    <w:tmpl w:val="BD3C3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0ED0"/>
    <w:multiLevelType w:val="hybridMultilevel"/>
    <w:tmpl w:val="F870A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23762"/>
    <w:multiLevelType w:val="hybridMultilevel"/>
    <w:tmpl w:val="598809B6"/>
    <w:lvl w:ilvl="0" w:tplc="5796A40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94E0480"/>
    <w:multiLevelType w:val="hybridMultilevel"/>
    <w:tmpl w:val="C2CE0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A21DB"/>
    <w:multiLevelType w:val="hybridMultilevel"/>
    <w:tmpl w:val="0CC8C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2523E"/>
    <w:multiLevelType w:val="hybridMultilevel"/>
    <w:tmpl w:val="A5B22420"/>
    <w:lvl w:ilvl="0" w:tplc="BE52E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D5438"/>
    <w:multiLevelType w:val="hybridMultilevel"/>
    <w:tmpl w:val="7762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F1309"/>
    <w:multiLevelType w:val="hybridMultilevel"/>
    <w:tmpl w:val="E02CA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10986"/>
    <w:multiLevelType w:val="hybridMultilevel"/>
    <w:tmpl w:val="09A44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077AA"/>
    <w:multiLevelType w:val="hybridMultilevel"/>
    <w:tmpl w:val="FFEE0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62E12"/>
    <w:multiLevelType w:val="hybridMultilevel"/>
    <w:tmpl w:val="5D3C20DC"/>
    <w:lvl w:ilvl="0" w:tplc="C4FED9DC">
      <w:start w:val="1"/>
      <w:numFmt w:val="decimal"/>
      <w:lvlText w:val="%1."/>
      <w:lvlJc w:val="left"/>
      <w:pPr>
        <w:ind w:left="373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num w:numId="1" w16cid:durableId="1367369461">
    <w:abstractNumId w:val="0"/>
  </w:num>
  <w:num w:numId="2" w16cid:durableId="338040768">
    <w:abstractNumId w:val="9"/>
  </w:num>
  <w:num w:numId="3" w16cid:durableId="394088336">
    <w:abstractNumId w:val="4"/>
  </w:num>
  <w:num w:numId="4" w16cid:durableId="1092356881">
    <w:abstractNumId w:val="7"/>
  </w:num>
  <w:num w:numId="5" w16cid:durableId="540240720">
    <w:abstractNumId w:val="1"/>
  </w:num>
  <w:num w:numId="6" w16cid:durableId="1041320019">
    <w:abstractNumId w:val="8"/>
  </w:num>
  <w:num w:numId="7" w16cid:durableId="1319075101">
    <w:abstractNumId w:val="5"/>
  </w:num>
  <w:num w:numId="8" w16cid:durableId="1118380434">
    <w:abstractNumId w:val="10"/>
  </w:num>
  <w:num w:numId="9" w16cid:durableId="186455466">
    <w:abstractNumId w:val="2"/>
  </w:num>
  <w:num w:numId="10" w16cid:durableId="1336180056">
    <w:abstractNumId w:val="6"/>
  </w:num>
  <w:num w:numId="11" w16cid:durableId="116918521">
    <w:abstractNumId w:val="11"/>
  </w:num>
  <w:num w:numId="12" w16cid:durableId="988249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B7"/>
    <w:rsid w:val="00005AFA"/>
    <w:rsid w:val="00012445"/>
    <w:rsid w:val="00024BEA"/>
    <w:rsid w:val="000301F4"/>
    <w:rsid w:val="00030ADA"/>
    <w:rsid w:val="00034656"/>
    <w:rsid w:val="00056297"/>
    <w:rsid w:val="00062E29"/>
    <w:rsid w:val="00075C3F"/>
    <w:rsid w:val="00090DF8"/>
    <w:rsid w:val="000A03D1"/>
    <w:rsid w:val="000A3C3C"/>
    <w:rsid w:val="000B45EF"/>
    <w:rsid w:val="000D1901"/>
    <w:rsid w:val="000E1F6D"/>
    <w:rsid w:val="000F4150"/>
    <w:rsid w:val="00101A34"/>
    <w:rsid w:val="0011405F"/>
    <w:rsid w:val="00115F8B"/>
    <w:rsid w:val="00121428"/>
    <w:rsid w:val="001258EA"/>
    <w:rsid w:val="00143127"/>
    <w:rsid w:val="00145132"/>
    <w:rsid w:val="001475B2"/>
    <w:rsid w:val="001539B7"/>
    <w:rsid w:val="00163143"/>
    <w:rsid w:val="00167B61"/>
    <w:rsid w:val="001A5FB9"/>
    <w:rsid w:val="001B26CB"/>
    <w:rsid w:val="001D2517"/>
    <w:rsid w:val="001E147A"/>
    <w:rsid w:val="002022FA"/>
    <w:rsid w:val="002126FF"/>
    <w:rsid w:val="00214632"/>
    <w:rsid w:val="00215E6A"/>
    <w:rsid w:val="00223172"/>
    <w:rsid w:val="00234963"/>
    <w:rsid w:val="00255FAD"/>
    <w:rsid w:val="00261F79"/>
    <w:rsid w:val="00266DF6"/>
    <w:rsid w:val="00281BF2"/>
    <w:rsid w:val="00282B68"/>
    <w:rsid w:val="00294980"/>
    <w:rsid w:val="002B0EB2"/>
    <w:rsid w:val="002B2EE2"/>
    <w:rsid w:val="002D40F4"/>
    <w:rsid w:val="002D62C6"/>
    <w:rsid w:val="002E2918"/>
    <w:rsid w:val="002F642F"/>
    <w:rsid w:val="00330E90"/>
    <w:rsid w:val="00340F28"/>
    <w:rsid w:val="0036727E"/>
    <w:rsid w:val="003714B7"/>
    <w:rsid w:val="00371560"/>
    <w:rsid w:val="00381C3E"/>
    <w:rsid w:val="003A5DCD"/>
    <w:rsid w:val="003B521D"/>
    <w:rsid w:val="003C2DD2"/>
    <w:rsid w:val="003F042A"/>
    <w:rsid w:val="004077B4"/>
    <w:rsid w:val="00411471"/>
    <w:rsid w:val="0043062F"/>
    <w:rsid w:val="0043723F"/>
    <w:rsid w:val="004405BA"/>
    <w:rsid w:val="00446167"/>
    <w:rsid w:val="004622CA"/>
    <w:rsid w:val="00466834"/>
    <w:rsid w:val="00490EFB"/>
    <w:rsid w:val="004937EB"/>
    <w:rsid w:val="004C4DA2"/>
    <w:rsid w:val="004C545D"/>
    <w:rsid w:val="004D1706"/>
    <w:rsid w:val="004E02A1"/>
    <w:rsid w:val="004E0B19"/>
    <w:rsid w:val="004E2349"/>
    <w:rsid w:val="0051567E"/>
    <w:rsid w:val="00523D8D"/>
    <w:rsid w:val="00545F27"/>
    <w:rsid w:val="00565DE4"/>
    <w:rsid w:val="00571C0E"/>
    <w:rsid w:val="00576C23"/>
    <w:rsid w:val="00585D43"/>
    <w:rsid w:val="005876C9"/>
    <w:rsid w:val="00590709"/>
    <w:rsid w:val="00592855"/>
    <w:rsid w:val="00593A9A"/>
    <w:rsid w:val="005A3AF2"/>
    <w:rsid w:val="005A7B40"/>
    <w:rsid w:val="005C1EBE"/>
    <w:rsid w:val="005D0484"/>
    <w:rsid w:val="005E09F7"/>
    <w:rsid w:val="005F6DFC"/>
    <w:rsid w:val="00626FAB"/>
    <w:rsid w:val="00632AC1"/>
    <w:rsid w:val="0064545D"/>
    <w:rsid w:val="00650E8F"/>
    <w:rsid w:val="00662D18"/>
    <w:rsid w:val="00663052"/>
    <w:rsid w:val="00663854"/>
    <w:rsid w:val="00675E45"/>
    <w:rsid w:val="006777CA"/>
    <w:rsid w:val="0068197A"/>
    <w:rsid w:val="00692126"/>
    <w:rsid w:val="006A15C7"/>
    <w:rsid w:val="006A2EAE"/>
    <w:rsid w:val="006E31F0"/>
    <w:rsid w:val="006E5208"/>
    <w:rsid w:val="006F2505"/>
    <w:rsid w:val="0070202F"/>
    <w:rsid w:val="00706126"/>
    <w:rsid w:val="007118EB"/>
    <w:rsid w:val="00744706"/>
    <w:rsid w:val="00757AFF"/>
    <w:rsid w:val="00773635"/>
    <w:rsid w:val="00777E31"/>
    <w:rsid w:val="00795DD6"/>
    <w:rsid w:val="007B1552"/>
    <w:rsid w:val="007B5084"/>
    <w:rsid w:val="007C321F"/>
    <w:rsid w:val="007C40A6"/>
    <w:rsid w:val="007C7766"/>
    <w:rsid w:val="007F22FA"/>
    <w:rsid w:val="00820EF4"/>
    <w:rsid w:val="00826F42"/>
    <w:rsid w:val="008442D2"/>
    <w:rsid w:val="00844D3E"/>
    <w:rsid w:val="00851DCA"/>
    <w:rsid w:val="00854739"/>
    <w:rsid w:val="00863930"/>
    <w:rsid w:val="00870030"/>
    <w:rsid w:val="008709B1"/>
    <w:rsid w:val="008754FB"/>
    <w:rsid w:val="00880575"/>
    <w:rsid w:val="0088660A"/>
    <w:rsid w:val="0089180E"/>
    <w:rsid w:val="008970CE"/>
    <w:rsid w:val="008C6342"/>
    <w:rsid w:val="008F4D6F"/>
    <w:rsid w:val="008F7662"/>
    <w:rsid w:val="0090231E"/>
    <w:rsid w:val="00905B2D"/>
    <w:rsid w:val="00937335"/>
    <w:rsid w:val="00950A6F"/>
    <w:rsid w:val="00961F7C"/>
    <w:rsid w:val="00973B51"/>
    <w:rsid w:val="0097531C"/>
    <w:rsid w:val="00980596"/>
    <w:rsid w:val="00990252"/>
    <w:rsid w:val="009A345C"/>
    <w:rsid w:val="009C725C"/>
    <w:rsid w:val="009F445F"/>
    <w:rsid w:val="00A01F46"/>
    <w:rsid w:val="00A22D2C"/>
    <w:rsid w:val="00A32998"/>
    <w:rsid w:val="00A51329"/>
    <w:rsid w:val="00A64C80"/>
    <w:rsid w:val="00A703B0"/>
    <w:rsid w:val="00AA13A7"/>
    <w:rsid w:val="00AA17A2"/>
    <w:rsid w:val="00AA4A8C"/>
    <w:rsid w:val="00AA73C9"/>
    <w:rsid w:val="00AB682D"/>
    <w:rsid w:val="00AC07DB"/>
    <w:rsid w:val="00AF3558"/>
    <w:rsid w:val="00AF4995"/>
    <w:rsid w:val="00B0471B"/>
    <w:rsid w:val="00B12B45"/>
    <w:rsid w:val="00B23FC8"/>
    <w:rsid w:val="00B33FAD"/>
    <w:rsid w:val="00B40F07"/>
    <w:rsid w:val="00B46EFF"/>
    <w:rsid w:val="00B5188E"/>
    <w:rsid w:val="00B62725"/>
    <w:rsid w:val="00B7234E"/>
    <w:rsid w:val="00B74919"/>
    <w:rsid w:val="00B7643B"/>
    <w:rsid w:val="00B77491"/>
    <w:rsid w:val="00B91A41"/>
    <w:rsid w:val="00B9294A"/>
    <w:rsid w:val="00B9484E"/>
    <w:rsid w:val="00BA5114"/>
    <w:rsid w:val="00BD4FF2"/>
    <w:rsid w:val="00BF14BA"/>
    <w:rsid w:val="00C352A9"/>
    <w:rsid w:val="00C50444"/>
    <w:rsid w:val="00C50D7C"/>
    <w:rsid w:val="00C57575"/>
    <w:rsid w:val="00C75A51"/>
    <w:rsid w:val="00C82C33"/>
    <w:rsid w:val="00C95CA1"/>
    <w:rsid w:val="00CA03B6"/>
    <w:rsid w:val="00CC5A05"/>
    <w:rsid w:val="00CD2E17"/>
    <w:rsid w:val="00CD66FB"/>
    <w:rsid w:val="00CF0237"/>
    <w:rsid w:val="00D00C1B"/>
    <w:rsid w:val="00D14946"/>
    <w:rsid w:val="00D154C4"/>
    <w:rsid w:val="00D17311"/>
    <w:rsid w:val="00D419DC"/>
    <w:rsid w:val="00D524B8"/>
    <w:rsid w:val="00D614A9"/>
    <w:rsid w:val="00DA495F"/>
    <w:rsid w:val="00DB52CF"/>
    <w:rsid w:val="00DB7A5D"/>
    <w:rsid w:val="00DD276E"/>
    <w:rsid w:val="00DD3F2B"/>
    <w:rsid w:val="00E057E1"/>
    <w:rsid w:val="00E57EED"/>
    <w:rsid w:val="00E71F6D"/>
    <w:rsid w:val="00E80F83"/>
    <w:rsid w:val="00EA1592"/>
    <w:rsid w:val="00EA2AAD"/>
    <w:rsid w:val="00EA36B6"/>
    <w:rsid w:val="00EA7E5B"/>
    <w:rsid w:val="00ED3634"/>
    <w:rsid w:val="00ED7086"/>
    <w:rsid w:val="00EE094D"/>
    <w:rsid w:val="00EE7663"/>
    <w:rsid w:val="00EF267A"/>
    <w:rsid w:val="00EF3F18"/>
    <w:rsid w:val="00F0432E"/>
    <w:rsid w:val="00F1208F"/>
    <w:rsid w:val="00F47E2D"/>
    <w:rsid w:val="00F50EE5"/>
    <w:rsid w:val="00F54EE9"/>
    <w:rsid w:val="00F67A54"/>
    <w:rsid w:val="00F7261E"/>
    <w:rsid w:val="00F73504"/>
    <w:rsid w:val="00F822F9"/>
    <w:rsid w:val="00FA01BD"/>
    <w:rsid w:val="00FD0ABA"/>
    <w:rsid w:val="00FD1550"/>
    <w:rsid w:val="00FD2525"/>
    <w:rsid w:val="00FD2F85"/>
    <w:rsid w:val="00FD5566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1A42"/>
  <w15:docId w15:val="{A98F642C-B79D-405E-96CE-B7D12FE9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2B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B45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B12B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2B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12B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4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7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E5B"/>
  </w:style>
  <w:style w:type="paragraph" w:styleId="a9">
    <w:name w:val="footer"/>
    <w:basedOn w:val="a"/>
    <w:link w:val="aa"/>
    <w:uiPriority w:val="99"/>
    <w:unhideWhenUsed/>
    <w:rsid w:val="00EA7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Антропович Марина С.</dc:creator>
  <cp:lastModifiedBy>Azamat Kalchaev</cp:lastModifiedBy>
  <cp:revision>3</cp:revision>
  <cp:lastPrinted>2023-09-07T07:44:00Z</cp:lastPrinted>
  <dcterms:created xsi:type="dcterms:W3CDTF">2023-10-26T04:03:00Z</dcterms:created>
  <dcterms:modified xsi:type="dcterms:W3CDTF">2023-10-27T13:16:00Z</dcterms:modified>
</cp:coreProperties>
</file>