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51"/>
        <w:gridCol w:w="3260"/>
        <w:gridCol w:w="6113"/>
      </w:tblGrid>
      <w:tr w:rsidR="008E5567" w:rsidRPr="00276F3F" w14:paraId="51A40125" w14:textId="77777777" w:rsidTr="008E5567">
        <w:tc>
          <w:tcPr>
            <w:tcW w:w="9924" w:type="dxa"/>
            <w:gridSpan w:val="3"/>
            <w:shd w:val="clear" w:color="auto" w:fill="F7CAAC" w:themeFill="accent2" w:themeFillTint="66"/>
          </w:tcPr>
          <w:p w14:paraId="3A721771" w14:textId="77777777" w:rsidR="008E5567" w:rsidRPr="008E5567" w:rsidRDefault="008E5567" w:rsidP="00276F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5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публикации на сайте РКФР: 17 августа 2023 года</w:t>
            </w:r>
          </w:p>
          <w:p w14:paraId="7099A6E1" w14:textId="256E75D0" w:rsidR="008E5567" w:rsidRPr="00276F3F" w:rsidRDefault="008E5567" w:rsidP="00276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567" w:rsidRPr="00276F3F" w14:paraId="1C89DD6B" w14:textId="77777777" w:rsidTr="008E5567">
        <w:trPr>
          <w:trHeight w:val="367"/>
        </w:trPr>
        <w:tc>
          <w:tcPr>
            <w:tcW w:w="551" w:type="dxa"/>
          </w:tcPr>
          <w:p w14:paraId="2588799D" w14:textId="44F86390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FAE36A0" w14:textId="08106169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участников:</w:t>
            </w:r>
          </w:p>
        </w:tc>
        <w:tc>
          <w:tcPr>
            <w:tcW w:w="6113" w:type="dxa"/>
          </w:tcPr>
          <w:p w14:paraId="597299F9" w14:textId="7775A14E" w:rsidR="008E5567" w:rsidRDefault="008E5567" w:rsidP="008E55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Разъяснения РКФР:</w:t>
            </w:r>
          </w:p>
        </w:tc>
      </w:tr>
      <w:tr w:rsidR="008E5567" w:rsidRPr="00276F3F" w14:paraId="283CD585" w14:textId="77777777" w:rsidTr="0072297A">
        <w:tc>
          <w:tcPr>
            <w:tcW w:w="551" w:type="dxa"/>
            <w:shd w:val="clear" w:color="auto" w:fill="AEAAAA" w:themeFill="background2" w:themeFillShade="BF"/>
            <w:vAlign w:val="center"/>
          </w:tcPr>
          <w:p w14:paraId="4D7763E0" w14:textId="77777777" w:rsidR="008E5567" w:rsidRPr="00276F3F" w:rsidRDefault="008E5567" w:rsidP="008E5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1CD337B" w14:textId="5ECA8C23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от 17.08.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5567" w:rsidRPr="00276F3F" w14:paraId="0724014A" w14:textId="77777777" w:rsidTr="00276F3F">
        <w:tc>
          <w:tcPr>
            <w:tcW w:w="551" w:type="dxa"/>
            <w:vAlign w:val="center"/>
          </w:tcPr>
          <w:p w14:paraId="477BF29E" w14:textId="5F4CFE31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4A5" w14:textId="1DBFF229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Есть ли возможность заранее получить примеры ведомых справочников?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1890" w14:textId="7008C032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Да, только при подписании соглашения о неразглашении.</w:t>
            </w:r>
          </w:p>
        </w:tc>
      </w:tr>
      <w:tr w:rsidR="008E5567" w:rsidRPr="00276F3F" w14:paraId="280D0171" w14:textId="77777777" w:rsidTr="00276F3F">
        <w:tc>
          <w:tcPr>
            <w:tcW w:w="551" w:type="dxa"/>
            <w:vAlign w:val="center"/>
          </w:tcPr>
          <w:p w14:paraId="43733BFE" w14:textId="5AEBFEAC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524" w14:textId="27DE6C14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Есть ли возможность получить примеры составляемой отчетности?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2610" w14:textId="1431A556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Да, только при подписании соглашения о неразглашении.</w:t>
            </w:r>
          </w:p>
        </w:tc>
      </w:tr>
      <w:tr w:rsidR="008E5567" w:rsidRPr="00276F3F" w14:paraId="71BDBAA3" w14:textId="77777777" w:rsidTr="00276F3F">
        <w:tc>
          <w:tcPr>
            <w:tcW w:w="551" w:type="dxa"/>
            <w:vAlign w:val="center"/>
          </w:tcPr>
          <w:p w14:paraId="0B7183E5" w14:textId="2A96062B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A2DD" w14:textId="6E354EC8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Есть ли возможность получить описание ваших бизнес-процессов?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B460" w14:textId="1E4C0A57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Да, только при подписании соглашения о неразглашении.</w:t>
            </w:r>
          </w:p>
        </w:tc>
      </w:tr>
      <w:tr w:rsidR="008E5567" w:rsidRPr="00276F3F" w14:paraId="14418FE0" w14:textId="77777777" w:rsidTr="00276F3F">
        <w:tc>
          <w:tcPr>
            <w:tcW w:w="551" w:type="dxa"/>
            <w:vAlign w:val="center"/>
          </w:tcPr>
          <w:p w14:paraId="4923F4DE" w14:textId="7146495B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B7A0" w14:textId="58085AD5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Сроки исполнения?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39D5" w14:textId="096C9868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сроки исполнения указаны в техническом задании. Мы хотим сдать систему в промышленную или опытно-промышленную эксплуатацию с первого января 2024, чтобы вести новый бухгалтерский год либо в режиме </w:t>
            </w:r>
            <w:r w:rsidRPr="002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parallel</w:t>
            </w: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</w:t>
            </w: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, либо уже полностью в новой системе.</w:t>
            </w:r>
          </w:p>
        </w:tc>
      </w:tr>
      <w:tr w:rsidR="008E5567" w:rsidRPr="00276F3F" w14:paraId="08B8B2C8" w14:textId="77777777" w:rsidTr="00276F3F">
        <w:tc>
          <w:tcPr>
            <w:tcW w:w="551" w:type="dxa"/>
            <w:vAlign w:val="center"/>
          </w:tcPr>
          <w:p w14:paraId="2088C00F" w14:textId="3AEEB82A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2CF" w14:textId="59B203AD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В каком решении сейчас формируется отчетность МСФО, отчетность по стандартам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ионального </w:t>
            </w: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Банка КР и бюджетное планирование?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45A" w14:textId="0E8F40C4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Данные создаются существующей АБС, но для составления отчетности их приходится перерабатывать в ручном режиме.</w:t>
            </w:r>
          </w:p>
        </w:tc>
      </w:tr>
      <w:tr w:rsidR="008E5567" w:rsidRPr="00276F3F" w14:paraId="7F077F56" w14:textId="77777777" w:rsidTr="00276F3F">
        <w:tc>
          <w:tcPr>
            <w:tcW w:w="551" w:type="dxa"/>
            <w:vAlign w:val="center"/>
          </w:tcPr>
          <w:p w14:paraId="55BD8256" w14:textId="1ECF6B9E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08EA" w14:textId="7D80E29F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В каком решении сейчас ведется маркировка активов и обязательств?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D386" w14:textId="1B6F0E55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Данные частично ведутся в ручном режиме в оффлайн таблице </w:t>
            </w:r>
            <w:r w:rsidRPr="002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E5567" w:rsidRPr="00276F3F" w14:paraId="6F97CAAB" w14:textId="77777777" w:rsidTr="00276F3F">
        <w:tc>
          <w:tcPr>
            <w:tcW w:w="551" w:type="dxa"/>
            <w:vAlign w:val="center"/>
          </w:tcPr>
          <w:p w14:paraId="7A309137" w14:textId="1D957AFA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00E" w14:textId="43044392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В каком решении сейчас ведется/автоматизирована система риск-менеджмента?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1358" w14:textId="350FB0C1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Ведется в ручном режиме в оффлайн таблицах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2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xcel</w:t>
            </w:r>
            <w:proofErr w:type="spellEnd"/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567" w:rsidRPr="00276F3F" w14:paraId="7D72406E" w14:textId="77777777" w:rsidTr="008E5567">
        <w:trPr>
          <w:trHeight w:val="1528"/>
        </w:trPr>
        <w:tc>
          <w:tcPr>
            <w:tcW w:w="551" w:type="dxa"/>
            <w:vAlign w:val="center"/>
          </w:tcPr>
          <w:p w14:paraId="071D63C5" w14:textId="338B8AC8" w:rsidR="008E5567" w:rsidRPr="008E5567" w:rsidRDefault="008E5567" w:rsidP="008E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3178" w14:textId="45CA3F44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Ожидаете ли вы в рамках этого контракта еще и настройку ваших бизнес-процессов в системе?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8535" w14:textId="0A04BA76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Да, как план максимум мы хотим получить не только настроенные бизнес-процессы, но и реализованные вами инструменты для их редактирования, либо через </w:t>
            </w:r>
            <w:r w:rsidRPr="002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WYSIWYG</w:t>
            </w: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редакторы, либо через скриптовый инструмент.</w:t>
            </w:r>
          </w:p>
        </w:tc>
      </w:tr>
      <w:tr w:rsidR="008E5567" w:rsidRPr="00276F3F" w14:paraId="6CC89F73" w14:textId="77777777" w:rsidTr="008E5567">
        <w:trPr>
          <w:trHeight w:val="2130"/>
        </w:trPr>
        <w:tc>
          <w:tcPr>
            <w:tcW w:w="551" w:type="dxa"/>
            <w:vAlign w:val="center"/>
          </w:tcPr>
          <w:p w14:paraId="68BFB7B4" w14:textId="05E3AEBB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543A" w14:textId="7C8AD64E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Личный кабинет заёмщика – как вы его видите – как часть предлагаемой платформы или как отдельное приложение?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F4C3" w14:textId="0CEA646C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реализации. В целом мы хотим иметь личный кабинет как отдельное веб-приложение, которое доступно заемщикам и контрагентам фонда по </w:t>
            </w:r>
            <w:proofErr w:type="spellStart"/>
            <w:r w:rsidRPr="002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proofErr w:type="spellEnd"/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 нашего внешнего сайта. Это не совсем интернет-банкинг,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как</w:t>
            </w: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задача – именно обработка заявок, предоставление форм прямой и обратной связи и статуса заявки.</w:t>
            </w:r>
          </w:p>
        </w:tc>
      </w:tr>
      <w:tr w:rsidR="008E5567" w:rsidRPr="00276F3F" w14:paraId="2A238610" w14:textId="77777777" w:rsidTr="008E5567">
        <w:trPr>
          <w:trHeight w:val="970"/>
        </w:trPr>
        <w:tc>
          <w:tcPr>
            <w:tcW w:w="551" w:type="dxa"/>
            <w:vAlign w:val="center"/>
          </w:tcPr>
          <w:p w14:paraId="6E44DF33" w14:textId="537B6B9E" w:rsidR="008E5567" w:rsidRPr="00276F3F" w:rsidRDefault="008E5567" w:rsidP="008E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96F2" w14:textId="7FE0F607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Какие требования к размещению разрабатываемой системы?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9FA6" w14:textId="593BA982" w:rsidR="008E5567" w:rsidRPr="00276F3F" w:rsidRDefault="008E5567" w:rsidP="008E5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 xml:space="preserve">Мы хотим </w:t>
            </w:r>
            <w:r w:rsidRPr="002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premise</w:t>
            </w:r>
            <w:r w:rsidRPr="00276F3F">
              <w:rPr>
                <w:rFonts w:ascii="Times New Roman" w:hAnsi="Times New Roman" w:cs="Times New Roman"/>
                <w:sz w:val="24"/>
                <w:szCs w:val="24"/>
              </w:rPr>
              <w:t>, с последующим поднятием резервной копии во внешнем ЦОД.</w:t>
            </w:r>
          </w:p>
        </w:tc>
      </w:tr>
    </w:tbl>
    <w:p w14:paraId="0C971D2E" w14:textId="77777777" w:rsidR="0066347C" w:rsidRPr="003C7396" w:rsidRDefault="0066347C" w:rsidP="00EF6467"/>
    <w:sectPr w:rsidR="0066347C" w:rsidRPr="003C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03CE"/>
    <w:multiLevelType w:val="hybridMultilevel"/>
    <w:tmpl w:val="30AA5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0FB"/>
    <w:multiLevelType w:val="hybridMultilevel"/>
    <w:tmpl w:val="30AA5A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73BAD"/>
    <w:multiLevelType w:val="hybridMultilevel"/>
    <w:tmpl w:val="30AA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93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763749">
    <w:abstractNumId w:val="2"/>
  </w:num>
  <w:num w:numId="3" w16cid:durableId="1951428738">
    <w:abstractNumId w:val="0"/>
  </w:num>
  <w:num w:numId="4" w16cid:durableId="44910171">
    <w:abstractNumId w:val="1"/>
  </w:num>
  <w:num w:numId="5" w16cid:durableId="488063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8B"/>
    <w:rsid w:val="00026A49"/>
    <w:rsid w:val="00075B14"/>
    <w:rsid w:val="000D4541"/>
    <w:rsid w:val="00113047"/>
    <w:rsid w:val="001C175F"/>
    <w:rsid w:val="001C65D0"/>
    <w:rsid w:val="001D1F27"/>
    <w:rsid w:val="0025110A"/>
    <w:rsid w:val="00265CF9"/>
    <w:rsid w:val="00276F3F"/>
    <w:rsid w:val="00362D31"/>
    <w:rsid w:val="00387A90"/>
    <w:rsid w:val="003C7396"/>
    <w:rsid w:val="003D4443"/>
    <w:rsid w:val="004D2991"/>
    <w:rsid w:val="00566B5C"/>
    <w:rsid w:val="00613F0F"/>
    <w:rsid w:val="0066347C"/>
    <w:rsid w:val="0066403F"/>
    <w:rsid w:val="006E4237"/>
    <w:rsid w:val="0073095C"/>
    <w:rsid w:val="007A06AF"/>
    <w:rsid w:val="00800D7A"/>
    <w:rsid w:val="00823A98"/>
    <w:rsid w:val="008449EC"/>
    <w:rsid w:val="008665DC"/>
    <w:rsid w:val="00874631"/>
    <w:rsid w:val="008E5567"/>
    <w:rsid w:val="00932451"/>
    <w:rsid w:val="00975FDC"/>
    <w:rsid w:val="009858A5"/>
    <w:rsid w:val="009C4944"/>
    <w:rsid w:val="009E726B"/>
    <w:rsid w:val="009F2D9A"/>
    <w:rsid w:val="00A022D4"/>
    <w:rsid w:val="00A25E7E"/>
    <w:rsid w:val="00A6678B"/>
    <w:rsid w:val="00A73378"/>
    <w:rsid w:val="00A82679"/>
    <w:rsid w:val="00AD1C64"/>
    <w:rsid w:val="00BE44C5"/>
    <w:rsid w:val="00BF3A6F"/>
    <w:rsid w:val="00C04002"/>
    <w:rsid w:val="00CA0688"/>
    <w:rsid w:val="00CF7D33"/>
    <w:rsid w:val="00D662B9"/>
    <w:rsid w:val="00DC0313"/>
    <w:rsid w:val="00DC65FD"/>
    <w:rsid w:val="00DE36D9"/>
    <w:rsid w:val="00E367DE"/>
    <w:rsid w:val="00E45378"/>
    <w:rsid w:val="00E56CA8"/>
    <w:rsid w:val="00E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F9DE"/>
  <w15:chartTrackingRefBased/>
  <w15:docId w15:val="{61A9F806-913C-4CB9-BDA9-552CC692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78B"/>
    <w:pPr>
      <w:spacing w:after="0" w:line="240" w:lineRule="auto"/>
      <w:ind w:left="720"/>
    </w:pPr>
    <w:rPr>
      <w:rFonts w:ascii="Calibri" w:hAnsi="Calibri" w:cs="Calibri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66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7463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annotation reference"/>
    <w:basedOn w:val="a0"/>
    <w:uiPriority w:val="99"/>
    <w:semiHidden/>
    <w:unhideWhenUsed/>
    <w:rsid w:val="00AD1C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1C6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1C6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1C6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1C6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D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1C64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CF7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Валуев</dc:creator>
  <cp:keywords/>
  <dc:description/>
  <cp:lastModifiedBy>Azamat Kalchaev</cp:lastModifiedBy>
  <cp:revision>3</cp:revision>
  <dcterms:created xsi:type="dcterms:W3CDTF">2023-08-17T12:24:00Z</dcterms:created>
  <dcterms:modified xsi:type="dcterms:W3CDTF">2023-08-17T12:33:00Z</dcterms:modified>
</cp:coreProperties>
</file>